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106" w:rsidRPr="005B6499" w:rsidRDefault="00894106" w:rsidP="00894106">
      <w:pPr>
        <w:widowControl w:val="0"/>
        <w:autoSpaceDE w:val="0"/>
        <w:autoSpaceDN w:val="0"/>
        <w:adjustRightInd w:val="0"/>
        <w:spacing w:after="0" w:line="240" w:lineRule="auto"/>
        <w:rPr>
          <w:rFonts w:ascii="Times New Roman" w:hAnsi="Times New Roman" w:cs="Times New Roman"/>
          <w:bCs/>
          <w:sz w:val="24"/>
          <w:szCs w:val="24"/>
        </w:rPr>
      </w:pPr>
      <w:bookmarkStart w:id="0" w:name="_Toc115854359"/>
      <w:r>
        <w:rPr>
          <w:rFonts w:ascii="Times New Roman" w:hAnsi="Times New Roman" w:cs="Times New Roman"/>
          <w:b/>
          <w:sz w:val="26"/>
          <w:szCs w:val="26"/>
        </w:rPr>
        <w:t xml:space="preserve">                                                                                   </w:t>
      </w:r>
      <w:r w:rsidR="00090747">
        <w:rPr>
          <w:rFonts w:ascii="Times New Roman" w:hAnsi="Times New Roman" w:cs="Times New Roman"/>
          <w:b/>
          <w:sz w:val="26"/>
          <w:szCs w:val="26"/>
        </w:rPr>
        <w:t xml:space="preserve"> </w:t>
      </w:r>
      <w:bookmarkEnd w:id="0"/>
      <w:r w:rsidR="00370229">
        <w:rPr>
          <w:rFonts w:ascii="Times New Roman" w:hAnsi="Times New Roman" w:cs="Times New Roman"/>
          <w:b/>
          <w:sz w:val="26"/>
          <w:szCs w:val="26"/>
        </w:rPr>
        <w:t xml:space="preserve"> </w:t>
      </w:r>
      <w:r w:rsidR="0067048B">
        <w:rPr>
          <w:rFonts w:ascii="Times New Roman" w:hAnsi="Times New Roman" w:cs="Times New Roman"/>
          <w:b/>
          <w:sz w:val="26"/>
          <w:szCs w:val="26"/>
        </w:rPr>
        <w:t xml:space="preserve"> </w:t>
      </w:r>
      <w:r w:rsidR="0067048B">
        <w:rPr>
          <w:rFonts w:ascii="Times New Roman" w:hAnsi="Times New Roman" w:cs="Times New Roman"/>
          <w:bCs/>
          <w:sz w:val="24"/>
          <w:szCs w:val="24"/>
        </w:rPr>
        <w:t>Приложение № 1</w:t>
      </w:r>
    </w:p>
    <w:p w:rsidR="00894106" w:rsidRPr="005B6499" w:rsidRDefault="00894106" w:rsidP="00894106">
      <w:pPr>
        <w:widowControl w:val="0"/>
        <w:autoSpaceDE w:val="0"/>
        <w:autoSpaceDN w:val="0"/>
        <w:adjustRightInd w:val="0"/>
        <w:spacing w:after="0" w:line="240" w:lineRule="auto"/>
        <w:jc w:val="center"/>
        <w:rPr>
          <w:rFonts w:ascii="Times New Roman" w:hAnsi="Times New Roman" w:cs="Times New Roman"/>
          <w:bCs/>
          <w:sz w:val="24"/>
          <w:szCs w:val="24"/>
        </w:rPr>
      </w:pPr>
      <w:r w:rsidRPr="005B649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B649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67048B">
        <w:rPr>
          <w:rFonts w:ascii="Times New Roman" w:hAnsi="Times New Roman" w:cs="Times New Roman"/>
          <w:bCs/>
          <w:sz w:val="24"/>
          <w:szCs w:val="24"/>
        </w:rPr>
        <w:t xml:space="preserve"> </w:t>
      </w:r>
      <w:r w:rsidRPr="005B6499">
        <w:rPr>
          <w:rFonts w:ascii="Times New Roman" w:hAnsi="Times New Roman" w:cs="Times New Roman"/>
          <w:bCs/>
          <w:sz w:val="24"/>
          <w:szCs w:val="24"/>
        </w:rPr>
        <w:t xml:space="preserve"> </w:t>
      </w:r>
      <w:r w:rsidR="0067048B">
        <w:rPr>
          <w:rFonts w:ascii="Times New Roman" w:hAnsi="Times New Roman" w:cs="Times New Roman"/>
          <w:bCs/>
          <w:sz w:val="24"/>
          <w:szCs w:val="24"/>
        </w:rPr>
        <w:t xml:space="preserve">к </w:t>
      </w:r>
      <w:r w:rsidRPr="005B6499">
        <w:rPr>
          <w:rFonts w:ascii="Times New Roman" w:hAnsi="Times New Roman" w:cs="Times New Roman"/>
          <w:bCs/>
          <w:sz w:val="24"/>
          <w:szCs w:val="24"/>
        </w:rPr>
        <w:t>приказ</w:t>
      </w:r>
      <w:r w:rsidR="0067048B">
        <w:rPr>
          <w:rFonts w:ascii="Times New Roman" w:hAnsi="Times New Roman" w:cs="Times New Roman"/>
          <w:bCs/>
          <w:sz w:val="24"/>
          <w:szCs w:val="24"/>
        </w:rPr>
        <w:t>у</w:t>
      </w:r>
      <w:r w:rsidRPr="005B6499">
        <w:rPr>
          <w:rFonts w:ascii="Times New Roman" w:hAnsi="Times New Roman" w:cs="Times New Roman"/>
          <w:bCs/>
          <w:sz w:val="24"/>
          <w:szCs w:val="24"/>
        </w:rPr>
        <w:t xml:space="preserve">                                                                                                                                       </w:t>
      </w:r>
    </w:p>
    <w:p w:rsidR="00894106" w:rsidRPr="005B6499" w:rsidRDefault="00894106" w:rsidP="0067048B">
      <w:pPr>
        <w:widowControl w:val="0"/>
        <w:autoSpaceDE w:val="0"/>
        <w:autoSpaceDN w:val="0"/>
        <w:adjustRightInd w:val="0"/>
        <w:spacing w:after="0" w:line="240" w:lineRule="auto"/>
        <w:jc w:val="center"/>
        <w:rPr>
          <w:rFonts w:ascii="Times New Roman" w:hAnsi="Times New Roman" w:cs="Times New Roman"/>
          <w:bCs/>
          <w:sz w:val="24"/>
          <w:szCs w:val="24"/>
        </w:rPr>
      </w:pPr>
      <w:r w:rsidRPr="005B649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B649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B6499">
        <w:rPr>
          <w:rFonts w:ascii="Times New Roman" w:hAnsi="Times New Roman" w:cs="Times New Roman"/>
          <w:bCs/>
          <w:sz w:val="24"/>
          <w:szCs w:val="24"/>
        </w:rPr>
        <w:t>БУ «Мариинско-Посадский   ЦСОН»</w:t>
      </w:r>
    </w:p>
    <w:p w:rsidR="00AA5C78" w:rsidRDefault="00894106" w:rsidP="0067048B">
      <w:pPr>
        <w:pStyle w:val="1"/>
        <w:spacing w:before="0"/>
        <w:jc w:val="center"/>
        <w:rPr>
          <w:rFonts w:ascii="Times New Roman" w:hAnsi="Times New Roman" w:cs="Times New Roman"/>
          <w:sz w:val="26"/>
          <w:szCs w:val="26"/>
        </w:rPr>
      </w:pPr>
      <w:r w:rsidRPr="005B6499">
        <w:rPr>
          <w:rFonts w:ascii="Times New Roman" w:hAnsi="Times New Roman" w:cs="Times New Roman"/>
          <w:bCs/>
          <w:color w:val="C00000"/>
          <w:sz w:val="24"/>
          <w:szCs w:val="24"/>
        </w:rPr>
        <w:t xml:space="preserve">                                                             </w:t>
      </w:r>
      <w:r>
        <w:rPr>
          <w:rFonts w:ascii="Times New Roman" w:hAnsi="Times New Roman" w:cs="Times New Roman"/>
          <w:bCs/>
          <w:color w:val="C00000"/>
          <w:sz w:val="24"/>
          <w:szCs w:val="24"/>
        </w:rPr>
        <w:t xml:space="preserve">    </w:t>
      </w:r>
      <w:r w:rsidRPr="00894106">
        <w:rPr>
          <w:rFonts w:ascii="Times New Roman" w:hAnsi="Times New Roman" w:cs="Times New Roman"/>
          <w:bCs/>
          <w:color w:val="auto"/>
          <w:sz w:val="24"/>
          <w:szCs w:val="24"/>
        </w:rPr>
        <w:t xml:space="preserve">от </w:t>
      </w:r>
      <w:r w:rsidR="0067048B">
        <w:rPr>
          <w:rFonts w:ascii="Times New Roman" w:hAnsi="Times New Roman" w:cs="Times New Roman"/>
          <w:bCs/>
          <w:color w:val="auto"/>
          <w:sz w:val="24"/>
          <w:szCs w:val="24"/>
        </w:rPr>
        <w:t>10.02.</w:t>
      </w:r>
      <w:r w:rsidRPr="00894106">
        <w:rPr>
          <w:rFonts w:ascii="Times New Roman" w:hAnsi="Times New Roman" w:cs="Times New Roman"/>
          <w:bCs/>
          <w:color w:val="auto"/>
          <w:sz w:val="24"/>
          <w:szCs w:val="24"/>
        </w:rPr>
        <w:t>20</w:t>
      </w:r>
      <w:r>
        <w:rPr>
          <w:rFonts w:ascii="Times New Roman" w:hAnsi="Times New Roman" w:cs="Times New Roman"/>
          <w:bCs/>
          <w:color w:val="auto"/>
          <w:sz w:val="24"/>
          <w:szCs w:val="24"/>
        </w:rPr>
        <w:t>23</w:t>
      </w:r>
      <w:r w:rsidRPr="00894106">
        <w:rPr>
          <w:rFonts w:ascii="Times New Roman" w:hAnsi="Times New Roman" w:cs="Times New Roman"/>
          <w:bCs/>
          <w:color w:val="auto"/>
          <w:sz w:val="24"/>
          <w:szCs w:val="24"/>
        </w:rPr>
        <w:t xml:space="preserve"> г. № </w:t>
      </w:r>
      <w:r w:rsidR="0067048B">
        <w:rPr>
          <w:rFonts w:ascii="Times New Roman" w:hAnsi="Times New Roman" w:cs="Times New Roman"/>
          <w:bCs/>
          <w:color w:val="auto"/>
          <w:sz w:val="24"/>
          <w:szCs w:val="24"/>
        </w:rPr>
        <w:t>8-од</w:t>
      </w:r>
    </w:p>
    <w:p w:rsidR="00D214D2" w:rsidRPr="00A96A26" w:rsidRDefault="00D214D2" w:rsidP="00D214D2">
      <w:pPr>
        <w:pStyle w:val="a3"/>
        <w:jc w:val="right"/>
        <w:rPr>
          <w:rFonts w:ascii="Times New Roman" w:hAnsi="Times New Roman" w:cs="Times New Roman"/>
          <w:sz w:val="26"/>
          <w:szCs w:val="26"/>
        </w:rPr>
      </w:pPr>
    </w:p>
    <w:p w:rsidR="00D2523B" w:rsidRDefault="00894106" w:rsidP="00D2523B">
      <w:pPr>
        <w:pStyle w:val="Default"/>
        <w:jc w:val="center"/>
        <w:rPr>
          <w:b/>
          <w:color w:val="auto"/>
          <w:sz w:val="26"/>
          <w:szCs w:val="26"/>
        </w:rPr>
      </w:pPr>
      <w:bookmarkStart w:id="1" w:name="_Toc115854360"/>
      <w:r>
        <w:rPr>
          <w:b/>
          <w:color w:val="auto"/>
          <w:sz w:val="26"/>
          <w:szCs w:val="26"/>
        </w:rPr>
        <w:t>П</w:t>
      </w:r>
      <w:r w:rsidR="00D214D2" w:rsidRPr="00A96A26">
        <w:rPr>
          <w:b/>
          <w:color w:val="auto"/>
          <w:sz w:val="26"/>
          <w:szCs w:val="26"/>
        </w:rPr>
        <w:t xml:space="preserve">оложение об антикоррупционной политике </w:t>
      </w:r>
      <w:bookmarkEnd w:id="1"/>
    </w:p>
    <w:p w:rsidR="00D2523B" w:rsidRDefault="00D2523B" w:rsidP="00D2523B">
      <w:pPr>
        <w:pStyle w:val="Default"/>
        <w:jc w:val="center"/>
        <w:rPr>
          <w:b/>
          <w:bCs/>
          <w:color w:val="auto"/>
          <w:sz w:val="26"/>
          <w:szCs w:val="26"/>
        </w:rPr>
      </w:pPr>
      <w:r w:rsidRPr="00D2523B">
        <w:rPr>
          <w:b/>
          <w:bCs/>
          <w:color w:val="auto"/>
          <w:sz w:val="26"/>
          <w:szCs w:val="26"/>
        </w:rPr>
        <w:t xml:space="preserve">БУ «Мариинско-Посадский ЦСОН» </w:t>
      </w:r>
    </w:p>
    <w:p w:rsidR="0067048B" w:rsidRPr="00D2523B" w:rsidRDefault="0067048B" w:rsidP="00D2523B">
      <w:pPr>
        <w:pStyle w:val="Default"/>
        <w:jc w:val="center"/>
        <w:rPr>
          <w:b/>
          <w:bCs/>
          <w:color w:val="auto"/>
          <w:sz w:val="26"/>
          <w:szCs w:val="26"/>
        </w:rPr>
      </w:pPr>
      <w:bookmarkStart w:id="2" w:name="_GoBack"/>
      <w:bookmarkEnd w:id="2"/>
    </w:p>
    <w:p w:rsidR="00D214D2" w:rsidRPr="00A96A26" w:rsidRDefault="00D214D2" w:rsidP="00D214D2">
      <w:pPr>
        <w:pStyle w:val="a3"/>
        <w:ind w:firstLine="708"/>
        <w:jc w:val="center"/>
        <w:rPr>
          <w:rFonts w:ascii="Times New Roman" w:hAnsi="Times New Roman" w:cs="Times New Roman"/>
          <w:b/>
          <w:sz w:val="26"/>
          <w:szCs w:val="26"/>
        </w:rPr>
      </w:pPr>
      <w:r w:rsidRPr="00A96A26">
        <w:rPr>
          <w:rFonts w:ascii="Times New Roman" w:hAnsi="Times New Roman" w:cs="Times New Roman"/>
          <w:b/>
          <w:sz w:val="26"/>
          <w:szCs w:val="26"/>
          <w:lang w:val="en-US"/>
        </w:rPr>
        <w:t>I</w:t>
      </w:r>
      <w:r w:rsidRPr="00A96A26">
        <w:rPr>
          <w:rFonts w:ascii="Times New Roman" w:hAnsi="Times New Roman" w:cs="Times New Roman"/>
          <w:b/>
          <w:sz w:val="26"/>
          <w:szCs w:val="26"/>
        </w:rPr>
        <w:t>. Общие положения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1.1. Антикоррупционная политика </w:t>
      </w:r>
      <w:r w:rsidR="00894106" w:rsidRPr="00C842D7">
        <w:rPr>
          <w:rFonts w:ascii="Times New Roman" w:hAnsi="Times New Roman" w:cs="Times New Roman"/>
          <w:iCs/>
          <w:sz w:val="26"/>
          <w:szCs w:val="26"/>
        </w:rPr>
        <w:t>бюджетного учреждения Чувашской Республики «Мариинско-Посадский центр социального обслуживания населения»</w:t>
      </w:r>
      <w:r w:rsidR="00C842D7" w:rsidRPr="00C842D7">
        <w:rPr>
          <w:rFonts w:ascii="Times New Roman" w:hAnsi="Times New Roman" w:cs="Times New Roman"/>
          <w:iCs/>
          <w:sz w:val="26"/>
          <w:szCs w:val="26"/>
        </w:rPr>
        <w:t xml:space="preserve"> Министерства труда и социальной защиты Чувашской Республики</w:t>
      </w:r>
      <w:r w:rsidRPr="00A96A26">
        <w:rPr>
          <w:rFonts w:ascii="Times New Roman" w:hAnsi="Times New Roman" w:cs="Times New Roman"/>
          <w:i/>
          <w:iCs/>
          <w:sz w:val="26"/>
          <w:szCs w:val="26"/>
        </w:rPr>
        <w:t xml:space="preserve"> </w:t>
      </w:r>
      <w:r w:rsidRPr="00A96A26">
        <w:rPr>
          <w:rFonts w:ascii="Times New Roman" w:hAnsi="Times New Roman" w:cs="Times New Roman"/>
          <w:sz w:val="26"/>
          <w:szCs w:val="26"/>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00DD2665">
        <w:rPr>
          <w:rFonts w:ascii="Times New Roman" w:hAnsi="Times New Roman" w:cs="Times New Roman"/>
          <w:sz w:val="26"/>
          <w:szCs w:val="26"/>
        </w:rPr>
        <w:t xml:space="preserve"> </w:t>
      </w:r>
      <w:r w:rsidR="00DD2665" w:rsidRPr="00C842D7">
        <w:rPr>
          <w:rFonts w:ascii="Times New Roman" w:hAnsi="Times New Roman" w:cs="Times New Roman"/>
          <w:iCs/>
          <w:sz w:val="26"/>
          <w:szCs w:val="26"/>
        </w:rPr>
        <w:t>бюджетного учреждения Чувашской Республики «Мариинско-Посадский центр социального обслуживания населения» Министерства труда и социальной защиты Чувашской Республики</w:t>
      </w:r>
      <w:r w:rsidR="00DD2665">
        <w:rPr>
          <w:rFonts w:ascii="Times New Roman" w:hAnsi="Times New Roman" w:cs="Times New Roman"/>
          <w:sz w:val="26"/>
          <w:szCs w:val="26"/>
        </w:rPr>
        <w:t xml:space="preserve"> </w:t>
      </w:r>
      <w:r w:rsidRPr="00A96A26">
        <w:rPr>
          <w:rFonts w:ascii="Times New Roman" w:hAnsi="Times New Roman" w:cs="Times New Roman"/>
          <w:sz w:val="26"/>
          <w:szCs w:val="26"/>
        </w:rPr>
        <w:t xml:space="preserve">(далее – Учреждение).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1.2. Настоящее Положение основано на нормах Конституции Российской Федерации, Федерального закона от 25 декабря 2008 г. № 273-ФЗ «О противодействии коррупции»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1.3. Целями антикоррупционной политики Учреждения являются: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обеспечение соответствия деятельности Учреждения требованиям антикоррупционного законодательства;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минимизация рисков вовлечения Учреждения и его работников в коррупционную деятельность;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формирование единого подхода к организации работы по предупреждению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формирование у работников Учреждения нетерпимости к коррупционному поведению.</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1.4. Задачами антикоррупционной политики Учреждения являются: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определение должностных лиц Учреждения, ответственных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определение основных принципов работы по предупреждению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разработка и реализация мер, направленных на профилактику и противодействие коррупции в Учреждении; </w:t>
      </w:r>
    </w:p>
    <w:p w:rsidR="00D214D2" w:rsidRPr="00C23E76" w:rsidRDefault="00D214D2" w:rsidP="00D214D2">
      <w:pPr>
        <w:pStyle w:val="a3"/>
        <w:ind w:firstLine="708"/>
        <w:jc w:val="both"/>
        <w:rPr>
          <w:rFonts w:ascii="Times New Roman" w:hAnsi="Times New Roman" w:cs="Times New Roman"/>
          <w:sz w:val="26"/>
          <w:szCs w:val="26"/>
        </w:rPr>
      </w:pPr>
      <w:r w:rsidRPr="00C23E76">
        <w:rPr>
          <w:rFonts w:ascii="Times New Roman" w:hAnsi="Times New Roman" w:cs="Times New Roman"/>
          <w:sz w:val="26"/>
          <w:szCs w:val="26"/>
        </w:rPr>
        <w:t xml:space="preserve">закрепление ответственности работников Учреждения за несоблюдение требований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C23E76">
        <w:rPr>
          <w:rFonts w:ascii="Times New Roman" w:hAnsi="Times New Roman" w:cs="Times New Roman"/>
          <w:sz w:val="26"/>
          <w:szCs w:val="26"/>
        </w:rPr>
        <w:t>1.5. Для целей настоящего Положения используются</w:t>
      </w:r>
      <w:r w:rsidRPr="00A96A26">
        <w:rPr>
          <w:rFonts w:ascii="Times New Roman" w:hAnsi="Times New Roman" w:cs="Times New Roman"/>
          <w:sz w:val="26"/>
          <w:szCs w:val="26"/>
        </w:rPr>
        <w:t xml:space="preserve"> следующие основные понятия: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lastRenderedPageBreak/>
        <w:t xml:space="preserve">коррупция </w:t>
      </w:r>
      <w:r w:rsidRPr="00A96A26">
        <w:rPr>
          <w:rFonts w:ascii="Times New Roman" w:hAnsi="Times New Roman" w:cs="Times New Roman"/>
          <w:sz w:val="26"/>
          <w:szCs w:val="26"/>
        </w:rPr>
        <w:t xml:space="preserve">–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взятка </w:t>
      </w:r>
      <w:r w:rsidRPr="00A96A26">
        <w:rPr>
          <w:rFonts w:ascii="Times New Roman" w:hAnsi="Times New Roman" w:cs="Times New Roman"/>
          <w:sz w:val="26"/>
          <w:szCs w:val="26"/>
        </w:rPr>
        <w:t xml:space="preserve">–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коммерческий подкуп </w:t>
      </w:r>
      <w:r w:rsidRPr="00A96A26">
        <w:rPr>
          <w:rFonts w:ascii="Times New Roman" w:hAnsi="Times New Roman" w:cs="Times New Roman"/>
          <w:sz w:val="26"/>
          <w:szCs w:val="26"/>
        </w:rPr>
        <w:t xml:space="preserve">–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противодействие коррупции </w:t>
      </w:r>
      <w:r w:rsidRPr="00A96A26">
        <w:rPr>
          <w:rFonts w:ascii="Times New Roman" w:hAnsi="Times New Roman" w:cs="Times New Roman"/>
          <w:sz w:val="26"/>
          <w:szCs w:val="26"/>
        </w:rPr>
        <w:t xml:space="preserve">–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 по предупреждению коррупции, в том числе по выявлению и последующему устранению причин коррупции (профилактика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по выявлению, предупреждению, пресечению, раскрытию и расследованию коррупционных правонарушений (борьба с коррупцией);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по минимизации и (или) ликвидации последствий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предупреждение коррупции </w:t>
      </w:r>
      <w:r w:rsidRPr="00A96A26">
        <w:rPr>
          <w:rFonts w:ascii="Times New Roman" w:hAnsi="Times New Roman" w:cs="Times New Roman"/>
          <w:sz w:val="26"/>
          <w:szCs w:val="26"/>
        </w:rPr>
        <w:t xml:space="preserve">–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работник Учреждения </w:t>
      </w:r>
      <w:r w:rsidRPr="00A96A26">
        <w:rPr>
          <w:rFonts w:ascii="Times New Roman" w:hAnsi="Times New Roman" w:cs="Times New Roman"/>
          <w:sz w:val="26"/>
          <w:szCs w:val="26"/>
        </w:rPr>
        <w:t xml:space="preserve">– физическое лицо, вступившее в трудовые отношения с Учреждением;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контрагент Учреждения </w:t>
      </w:r>
      <w:r w:rsidRPr="00A96A26">
        <w:rPr>
          <w:rFonts w:ascii="Times New Roman" w:hAnsi="Times New Roman" w:cs="Times New Roman"/>
          <w:sz w:val="26"/>
          <w:szCs w:val="26"/>
        </w:rPr>
        <w:t xml:space="preserve">– любое российское или иностранное </w:t>
      </w:r>
      <w:proofErr w:type="gramStart"/>
      <w:r w:rsidRPr="00A96A26">
        <w:rPr>
          <w:rFonts w:ascii="Times New Roman" w:hAnsi="Times New Roman" w:cs="Times New Roman"/>
          <w:sz w:val="26"/>
          <w:szCs w:val="26"/>
        </w:rPr>
        <w:t>юридическое</w:t>
      </w:r>
      <w:proofErr w:type="gramEnd"/>
      <w:r w:rsidRPr="00A96A26">
        <w:rPr>
          <w:rFonts w:ascii="Times New Roman" w:hAnsi="Times New Roman" w:cs="Times New Roman"/>
          <w:sz w:val="26"/>
          <w:szCs w:val="26"/>
        </w:rPr>
        <w:t xml:space="preserve"> или физическое лицо, с которым Учреждение вступает в договорные отношения, за исключением трудовых отношений; </w:t>
      </w:r>
    </w:p>
    <w:p w:rsidR="00A4430D"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lastRenderedPageBreak/>
        <w:t>конфликт интересов</w:t>
      </w:r>
      <w:r w:rsidRPr="00A96A26">
        <w:rPr>
          <w:rStyle w:val="aa"/>
          <w:b/>
          <w:bCs/>
          <w:sz w:val="26"/>
          <w:szCs w:val="26"/>
        </w:rPr>
        <w:footnoteReference w:id="1"/>
      </w:r>
      <w:r w:rsidRPr="00A96A26">
        <w:rPr>
          <w:rFonts w:ascii="Times New Roman" w:hAnsi="Times New Roman" w:cs="Times New Roman"/>
          <w:b/>
          <w:bCs/>
          <w:sz w:val="26"/>
          <w:szCs w:val="26"/>
        </w:rPr>
        <w:t xml:space="preserve"> </w:t>
      </w:r>
      <w:r w:rsidRPr="00A96A26">
        <w:rPr>
          <w:rFonts w:ascii="Times New Roman" w:hAnsi="Times New Roman" w:cs="Times New Roman"/>
          <w:sz w:val="26"/>
          <w:szCs w:val="26"/>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D214D2" w:rsidRDefault="00D214D2" w:rsidP="00D214D2">
      <w:pPr>
        <w:pStyle w:val="a3"/>
        <w:ind w:firstLine="708"/>
        <w:jc w:val="both"/>
        <w:rPr>
          <w:rFonts w:ascii="Times New Roman" w:hAnsi="Times New Roman" w:cs="Times New Roman"/>
          <w:sz w:val="26"/>
          <w:szCs w:val="26"/>
        </w:rPr>
      </w:pPr>
      <w:r w:rsidRPr="00CD5920">
        <w:rPr>
          <w:rFonts w:ascii="Times New Roman" w:hAnsi="Times New Roman" w:cs="Times New Roman"/>
          <w:b/>
          <w:sz w:val="26"/>
          <w:szCs w:val="26"/>
        </w:rPr>
        <w:t>личная заинтересованность</w:t>
      </w:r>
      <w:r w:rsidRPr="00CD5920">
        <w:rPr>
          <w:rFonts w:ascii="Times New Roman" w:hAnsi="Times New Roman" w:cs="Times New Roman"/>
          <w:sz w:val="26"/>
          <w:szCs w:val="26"/>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D214D2" w:rsidRPr="00A827B1" w:rsidRDefault="00D214D2" w:rsidP="00D214D2">
      <w:pPr>
        <w:pStyle w:val="a3"/>
        <w:ind w:firstLine="708"/>
        <w:jc w:val="both"/>
        <w:rPr>
          <w:rFonts w:cs="Times New Roman"/>
          <w:sz w:val="26"/>
          <w:szCs w:val="26"/>
        </w:rPr>
      </w:pPr>
      <w:r w:rsidRPr="00A827B1">
        <w:rPr>
          <w:rFonts w:ascii="Times New Roman" w:hAnsi="Times New Roman" w:cs="Times New Roman"/>
          <w:b/>
          <w:sz w:val="26"/>
          <w:szCs w:val="26"/>
        </w:rPr>
        <w:t>подарок</w:t>
      </w:r>
      <w:r w:rsidRPr="00A827B1">
        <w:rPr>
          <w:rFonts w:ascii="Times New Roman" w:hAnsi="Times New Roman" w:cs="Times New Roman"/>
          <w:sz w:val="26"/>
          <w:szCs w:val="26"/>
        </w:rPr>
        <w:t xml:space="preserve"> - </w:t>
      </w:r>
      <w:r w:rsidRPr="00A827B1">
        <w:rPr>
          <w:rFonts w:ascii="Times New Roman" w:hAnsi="Times New Roman" w:cs="Times New Roman"/>
          <w:color w:val="1F2429"/>
          <w:sz w:val="26"/>
          <w:szCs w:val="26"/>
          <w:shd w:val="clear" w:color="auto" w:fill="FFFFFF"/>
        </w:rPr>
        <w:t>вещь или имущественное право, которые даритель безвозмездно передает одаряемому в собственность;</w:t>
      </w:r>
    </w:p>
    <w:p w:rsidR="00D214D2" w:rsidRPr="00A827B1" w:rsidRDefault="00D214D2" w:rsidP="00D214D2">
      <w:pPr>
        <w:pStyle w:val="a3"/>
        <w:ind w:firstLine="708"/>
        <w:jc w:val="both"/>
        <w:rPr>
          <w:rFonts w:ascii="Times New Roman" w:hAnsi="Times New Roman" w:cs="Times New Roman"/>
          <w:sz w:val="26"/>
          <w:szCs w:val="26"/>
        </w:rPr>
      </w:pPr>
      <w:r w:rsidRPr="00A827B1">
        <w:rPr>
          <w:rFonts w:ascii="Times New Roman" w:hAnsi="Times New Roman" w:cs="Times New Roman"/>
          <w:b/>
          <w:sz w:val="26"/>
          <w:szCs w:val="26"/>
        </w:rPr>
        <w:t>деловой подарок, знак делового гостеприимства</w:t>
      </w:r>
      <w:r w:rsidRPr="00A827B1">
        <w:rPr>
          <w:rFonts w:ascii="Times New Roman" w:hAnsi="Times New Roman" w:cs="Times New Roman"/>
          <w:sz w:val="26"/>
          <w:szCs w:val="26"/>
        </w:rPr>
        <w:t xml:space="preserve"> – это подарки, полученные в связи с протокольными мероприятиями, служебными командировками и другими официальными мероприятиями. 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 цветы и ценные подарки, которые вручены в качестве поощрения (награды);</w:t>
      </w:r>
    </w:p>
    <w:p w:rsidR="00D214D2" w:rsidRPr="001327FD" w:rsidRDefault="00D214D2" w:rsidP="00D214D2">
      <w:pPr>
        <w:pStyle w:val="a3"/>
        <w:ind w:firstLine="708"/>
        <w:jc w:val="both"/>
        <w:rPr>
          <w:rFonts w:ascii="Times New Roman" w:hAnsi="Times New Roman" w:cs="Times New Roman"/>
          <w:sz w:val="26"/>
          <w:szCs w:val="26"/>
        </w:rPr>
      </w:pPr>
      <w:r w:rsidRPr="00A827B1">
        <w:rPr>
          <w:rFonts w:ascii="Times New Roman" w:hAnsi="Times New Roman" w:cs="Times New Roman"/>
          <w:b/>
          <w:sz w:val="26"/>
          <w:szCs w:val="26"/>
        </w:rPr>
        <w:t>представительские расходы</w:t>
      </w:r>
      <w:r w:rsidRPr="00A827B1">
        <w:rPr>
          <w:rFonts w:ascii="Times New Roman" w:hAnsi="Times New Roman" w:cs="Times New Roman"/>
          <w:sz w:val="26"/>
          <w:szCs w:val="26"/>
        </w:rPr>
        <w:t xml:space="preserve"> – это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прибывавших на заседания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r w:rsidRPr="001327FD">
        <w:rPr>
          <w:rFonts w:ascii="Times New Roman" w:hAnsi="Times New Roman" w:cs="Times New Roman"/>
          <w:sz w:val="26"/>
          <w:szCs w:val="26"/>
        </w:rPr>
        <w:t xml:space="preserve"> </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II. Область применения настоящего Положения и круг лиц, на которых распространяется его действие</w:t>
      </w:r>
    </w:p>
    <w:p w:rsidR="00D214D2" w:rsidRPr="00A96A26" w:rsidRDefault="00D214D2" w:rsidP="00D214D2">
      <w:pPr>
        <w:pStyle w:val="a3"/>
        <w:jc w:val="center"/>
        <w:rPr>
          <w:rFonts w:ascii="Times New Roman" w:hAnsi="Times New Roman" w:cs="Times New Roman"/>
          <w:sz w:val="26"/>
          <w:szCs w:val="26"/>
        </w:rPr>
      </w:pPr>
    </w:p>
    <w:p w:rsidR="00D214D2" w:rsidRPr="00357B81" w:rsidRDefault="00D214D2" w:rsidP="00D214D2">
      <w:pPr>
        <w:pStyle w:val="a3"/>
        <w:ind w:firstLine="708"/>
        <w:jc w:val="both"/>
        <w:rPr>
          <w:rFonts w:ascii="Times New Roman" w:hAnsi="Times New Roman" w:cs="Times New Roman"/>
          <w:sz w:val="26"/>
          <w:szCs w:val="26"/>
        </w:rPr>
      </w:pPr>
      <w:r w:rsidRPr="00357B81">
        <w:rPr>
          <w:rFonts w:ascii="Times New Roman" w:hAnsi="Times New Roman" w:cs="Times New Roman"/>
          <w:sz w:val="26"/>
          <w:szCs w:val="26"/>
        </w:rPr>
        <w:t xml:space="preserve">2.1.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D214D2" w:rsidRDefault="00D214D2" w:rsidP="00D214D2">
      <w:pPr>
        <w:pStyle w:val="a3"/>
        <w:ind w:firstLine="708"/>
        <w:jc w:val="both"/>
        <w:rPr>
          <w:rFonts w:ascii="Times New Roman" w:hAnsi="Times New Roman" w:cs="Times New Roman"/>
          <w:sz w:val="26"/>
          <w:szCs w:val="26"/>
        </w:rPr>
      </w:pPr>
      <w:r w:rsidRPr="00357B81">
        <w:rPr>
          <w:rFonts w:ascii="Times New Roman" w:hAnsi="Times New Roman" w:cs="Times New Roman"/>
          <w:sz w:val="26"/>
          <w:szCs w:val="26"/>
        </w:rPr>
        <w:lastRenderedPageBreak/>
        <w:t>2.2.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r w:rsidRPr="00A96A26">
        <w:rPr>
          <w:rFonts w:ascii="Times New Roman" w:hAnsi="Times New Roman" w:cs="Times New Roman"/>
          <w:sz w:val="26"/>
          <w:szCs w:val="26"/>
        </w:rPr>
        <w:t xml:space="preserve"> </w:t>
      </w:r>
    </w:p>
    <w:p w:rsidR="00D214D2"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III. Основные принципы антикоррупционной политики Учреждения</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3.1. Антикоррупционная политика Учреждения основывается на следующих основных принципах: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 принцип соответствия антикоррупционной политики Учреждения законодательству Российской Федерации и общепринятым нормам права.</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2) принцип личного примера руководства.</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принцип вовлеченности работников.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 принцип соразмерности антикоррупционных процедур коррупционным рискам.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 принцип эффективности антикоррупционных процедур.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Реализация антикоррупционных мероприятий в Учреждении простыми способами, имеющими низкую стоимость и приносящими требуемый (достаточный) результат;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6) принцип ответственности и неотвратимости наказания.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7) принцип открытости хозяйственной и иной деятельности.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Информирование контрагентов, партнеров и общественности о принятых в Учреждении антикоррупционных стандартах и процедурах;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 принцип постоянного контроля и регулярного мониторинга.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D214D2" w:rsidRDefault="00D214D2" w:rsidP="00D214D2">
      <w:pPr>
        <w:pStyle w:val="a3"/>
        <w:ind w:firstLine="708"/>
        <w:jc w:val="both"/>
        <w:rPr>
          <w:rFonts w:ascii="Times New Roman" w:hAnsi="Times New Roman" w:cs="Times New Roman"/>
          <w:sz w:val="26"/>
          <w:szCs w:val="26"/>
        </w:rPr>
      </w:pPr>
    </w:p>
    <w:p w:rsidR="00D539A9" w:rsidRDefault="00D539A9"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IV. Должностные лица Учреждения, ответственные за реализацию антикоррупционной политики Учреждения</w:t>
      </w:r>
    </w:p>
    <w:p w:rsidR="00D214D2" w:rsidRPr="00A96A26" w:rsidRDefault="00D214D2" w:rsidP="00D214D2">
      <w:pPr>
        <w:pStyle w:val="a3"/>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4.1. Руководитель Учреждения является ответственным за организацию всех мероприятий, направленных на предупреждение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4.2.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4.3. Основные обязанности должностного лица (должностных лиц), ответственного (ответственных)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подготовка рекомендаций для принятия решений по вопросам предупреждения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подготовка предложений, направленных на устранение причин и условий, порождающих риск возникновения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проведение мероприятий, направленных на выявление коррупционных правонарушений, совершенных работниками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организация работы по рассмотрению сообщений о конфликте интересов;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организация мероприятий по вопросам профилактики и противодействия коррупции в Учреждении и индивидуального консультирования работников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индивидуальное консультирование работников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участие в организации антикоррупционной пропаганды; </w:t>
      </w:r>
    </w:p>
    <w:p w:rsidR="00D214D2"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V. Обязанности руководителя Учреждения и работников Учреждения по предупреждению коррупции</w:t>
      </w:r>
    </w:p>
    <w:p w:rsidR="00D214D2" w:rsidRPr="00A96A26" w:rsidRDefault="00D214D2" w:rsidP="00D214D2">
      <w:pPr>
        <w:pStyle w:val="a3"/>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5.1. Работники Учреждения знакомятся с настоящим Положением под роспись.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5.2.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5.3.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руководствоваться требованиями настоящего Положения и неукоснительно соблюдать принципы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воздерживаться от совершения и (или) участия в совершении коррупционных правонарушений, в том числе в интересах или от имени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5.4.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ind w:firstLine="708"/>
        <w:jc w:val="center"/>
        <w:rPr>
          <w:rFonts w:ascii="Times New Roman" w:hAnsi="Times New Roman" w:cs="Times New Roman"/>
          <w:sz w:val="26"/>
          <w:szCs w:val="26"/>
          <w:highlight w:val="green"/>
        </w:rPr>
      </w:pPr>
      <w:r w:rsidRPr="00A96A26">
        <w:rPr>
          <w:rFonts w:ascii="Times New Roman" w:hAnsi="Times New Roman" w:cs="Times New Roman"/>
          <w:b/>
          <w:bCs/>
          <w:sz w:val="26"/>
          <w:szCs w:val="26"/>
        </w:rPr>
        <w:t>VI. Перечень мероприятий по предупреждению коррупции, реализуемых Учреждением</w:t>
      </w:r>
    </w:p>
    <w:p w:rsidR="00D214D2" w:rsidRPr="00A96A26" w:rsidRDefault="00D214D2" w:rsidP="00D214D2">
      <w:pPr>
        <w:pStyle w:val="a3"/>
        <w:ind w:firstLine="708"/>
        <w:jc w:val="both"/>
        <w:rPr>
          <w:rFonts w:ascii="Times New Roman" w:hAnsi="Times New Roman" w:cs="Times New Roman"/>
          <w:sz w:val="26"/>
          <w:szCs w:val="26"/>
          <w:highlight w:val="green"/>
        </w:rPr>
      </w:pPr>
    </w:p>
    <w:tbl>
      <w:tblPr>
        <w:tblStyle w:val="af4"/>
        <w:tblW w:w="9634" w:type="dxa"/>
        <w:tblLook w:val="04A0" w:firstRow="1" w:lastRow="0" w:firstColumn="1" w:lastColumn="0" w:noHBand="0" w:noVBand="1"/>
      </w:tblPr>
      <w:tblGrid>
        <w:gridCol w:w="4672"/>
        <w:gridCol w:w="4962"/>
      </w:tblGrid>
      <w:tr w:rsidR="00D214D2" w:rsidRPr="00A96A26" w:rsidTr="00090747">
        <w:tc>
          <w:tcPr>
            <w:tcW w:w="4672" w:type="dxa"/>
          </w:tcPr>
          <w:p w:rsidR="00D214D2" w:rsidRPr="00A96A26" w:rsidRDefault="00D214D2" w:rsidP="00090747">
            <w:pPr>
              <w:pStyle w:val="a3"/>
              <w:jc w:val="center"/>
              <w:rPr>
                <w:rFonts w:ascii="Times New Roman" w:hAnsi="Times New Roman" w:cs="Times New Roman"/>
                <w:b/>
                <w:sz w:val="26"/>
                <w:szCs w:val="26"/>
              </w:rPr>
            </w:pPr>
            <w:r w:rsidRPr="00A96A26">
              <w:rPr>
                <w:rFonts w:ascii="Times New Roman" w:hAnsi="Times New Roman" w:cs="Times New Roman"/>
                <w:b/>
                <w:sz w:val="26"/>
                <w:szCs w:val="26"/>
              </w:rPr>
              <w:t>Направление</w:t>
            </w:r>
          </w:p>
        </w:tc>
        <w:tc>
          <w:tcPr>
            <w:tcW w:w="4962" w:type="dxa"/>
          </w:tcPr>
          <w:p w:rsidR="00D214D2" w:rsidRPr="00A96A26" w:rsidRDefault="00D214D2" w:rsidP="00090747">
            <w:pPr>
              <w:pStyle w:val="a3"/>
              <w:jc w:val="center"/>
              <w:rPr>
                <w:rFonts w:ascii="Times New Roman" w:hAnsi="Times New Roman" w:cs="Times New Roman"/>
                <w:b/>
                <w:sz w:val="26"/>
                <w:szCs w:val="26"/>
              </w:rPr>
            </w:pPr>
            <w:r w:rsidRPr="00A96A26">
              <w:rPr>
                <w:rFonts w:ascii="Times New Roman" w:hAnsi="Times New Roman" w:cs="Times New Roman"/>
                <w:b/>
                <w:sz w:val="26"/>
                <w:szCs w:val="26"/>
              </w:rPr>
              <w:t>Мероприятие</w:t>
            </w:r>
          </w:p>
        </w:tc>
      </w:tr>
      <w:tr w:rsidR="00D214D2" w:rsidRPr="00A96A26" w:rsidTr="00090747">
        <w:tc>
          <w:tcPr>
            <w:tcW w:w="4672" w:type="dxa"/>
            <w:vMerge w:val="restart"/>
          </w:tcPr>
          <w:p w:rsidR="00D214D2" w:rsidRPr="00A96A26" w:rsidRDefault="00D214D2" w:rsidP="00090747">
            <w:pPr>
              <w:pStyle w:val="Default"/>
              <w:jc w:val="center"/>
              <w:rPr>
                <w:b/>
                <w:color w:val="auto"/>
                <w:sz w:val="26"/>
                <w:szCs w:val="26"/>
              </w:rPr>
            </w:pPr>
            <w:r w:rsidRPr="00A96A26">
              <w:rPr>
                <w:color w:val="auto"/>
                <w:sz w:val="26"/>
                <w:szCs w:val="26"/>
              </w:rPr>
              <w:t>Нормативное обеспечение, закрепление стандартов поведения</w:t>
            </w: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Разработка и принятие Кодекса этики и служебного поведения работников Учреждения</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Разработка и внедрение положения о конфликте интересов</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 xml:space="preserve">Введение в трудовые договоры работников Учреждения </w:t>
            </w:r>
            <w:proofErr w:type="gramStart"/>
            <w:r w:rsidRPr="00A96A26">
              <w:rPr>
                <w:color w:val="auto"/>
                <w:sz w:val="26"/>
                <w:szCs w:val="26"/>
              </w:rPr>
              <w:t>анти-коррупционных</w:t>
            </w:r>
            <w:proofErr w:type="gramEnd"/>
            <w:r w:rsidRPr="00A96A26">
              <w:rPr>
                <w:color w:val="auto"/>
                <w:sz w:val="26"/>
                <w:szCs w:val="26"/>
              </w:rPr>
              <w:t xml:space="preserve"> положений, а также в должностные инструкции обязанностей работников Учреждения, связанных с предупреждением коррупции</w:t>
            </w:r>
          </w:p>
        </w:tc>
      </w:tr>
      <w:tr w:rsidR="00D214D2" w:rsidRPr="00A96A26" w:rsidTr="00090747">
        <w:tc>
          <w:tcPr>
            <w:tcW w:w="4672" w:type="dxa"/>
            <w:vMerge w:val="restart"/>
          </w:tcPr>
          <w:p w:rsidR="00D214D2" w:rsidRPr="00A96A26" w:rsidRDefault="00D214D2" w:rsidP="00090747">
            <w:pPr>
              <w:pStyle w:val="Default"/>
              <w:jc w:val="center"/>
              <w:rPr>
                <w:color w:val="auto"/>
                <w:sz w:val="26"/>
                <w:szCs w:val="26"/>
              </w:rPr>
            </w:pPr>
            <w:r w:rsidRPr="00A96A26">
              <w:rPr>
                <w:color w:val="auto"/>
                <w:sz w:val="26"/>
                <w:szCs w:val="26"/>
              </w:rPr>
              <w:lastRenderedPageBreak/>
              <w:t>Разработка и введение специальных антикоррупционных процедур</w:t>
            </w:r>
          </w:p>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 защиты работников Учреждения, сообщивших о коррупционных правонарушениях в деятельности Учреждения</w:t>
            </w:r>
          </w:p>
        </w:tc>
      </w:tr>
      <w:tr w:rsidR="00D214D2" w:rsidRPr="00A96A26" w:rsidTr="00090747">
        <w:tc>
          <w:tcPr>
            <w:tcW w:w="4672" w:type="dxa"/>
            <w:vMerge w:val="restart"/>
          </w:tcPr>
          <w:p w:rsidR="00D214D2" w:rsidRPr="00A96A26" w:rsidRDefault="00D214D2" w:rsidP="00090747">
            <w:pPr>
              <w:pStyle w:val="Default"/>
              <w:jc w:val="center"/>
              <w:rPr>
                <w:b/>
                <w:color w:val="auto"/>
                <w:sz w:val="26"/>
                <w:szCs w:val="26"/>
              </w:rPr>
            </w:pPr>
            <w:r w:rsidRPr="00A96A26">
              <w:rPr>
                <w:color w:val="auto"/>
                <w:sz w:val="26"/>
                <w:szCs w:val="26"/>
              </w:rPr>
              <w:t>Обучение и информирование работников Учреждения</w:t>
            </w: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акта</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Проведение обучающих мероприятий по вопросам профилактики и противодействия коррупции</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D214D2" w:rsidRPr="00A96A26" w:rsidTr="00090747">
        <w:tc>
          <w:tcPr>
            <w:tcW w:w="4672" w:type="dxa"/>
          </w:tcPr>
          <w:p w:rsidR="00D214D2" w:rsidRPr="00A96A26" w:rsidRDefault="00D214D2" w:rsidP="00090747">
            <w:pPr>
              <w:pStyle w:val="Default"/>
              <w:jc w:val="center"/>
              <w:rPr>
                <w:b/>
                <w:color w:val="auto"/>
                <w:sz w:val="26"/>
                <w:szCs w:val="26"/>
              </w:rPr>
            </w:pPr>
            <w:r w:rsidRPr="00A96A26">
              <w:rPr>
                <w:color w:val="auto"/>
                <w:sz w:val="26"/>
                <w:szCs w:val="26"/>
              </w:rPr>
              <w:t>Оценка результатов проводимой антикоррупционной работы</w:t>
            </w: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w:t>
            </w:r>
          </w:p>
        </w:tc>
      </w:tr>
    </w:tbl>
    <w:p w:rsidR="00D214D2" w:rsidRPr="008769B7" w:rsidRDefault="00D214D2" w:rsidP="00D214D2">
      <w:pPr>
        <w:pStyle w:val="a3"/>
        <w:jc w:val="center"/>
        <w:rPr>
          <w:rFonts w:ascii="Times New Roman" w:hAnsi="Times New Roman" w:cs="Times New Roman"/>
          <w:b/>
          <w:bCs/>
          <w:sz w:val="26"/>
          <w:szCs w:val="26"/>
        </w:rPr>
      </w:pPr>
      <w:r w:rsidRPr="008769B7">
        <w:rPr>
          <w:rFonts w:ascii="Times New Roman" w:hAnsi="Times New Roman" w:cs="Times New Roman"/>
          <w:b/>
          <w:bCs/>
          <w:sz w:val="26"/>
          <w:szCs w:val="26"/>
          <w:lang w:val="en-US"/>
        </w:rPr>
        <w:lastRenderedPageBreak/>
        <w:t>VII</w:t>
      </w:r>
      <w:r w:rsidRPr="008769B7">
        <w:rPr>
          <w:rFonts w:ascii="Times New Roman" w:hAnsi="Times New Roman" w:cs="Times New Roman"/>
          <w:b/>
          <w:bCs/>
          <w:sz w:val="26"/>
          <w:szCs w:val="26"/>
        </w:rPr>
        <w:t>. Подарки и представительские расходы</w:t>
      </w:r>
    </w:p>
    <w:p w:rsidR="00D214D2" w:rsidRPr="008769B7" w:rsidRDefault="00D214D2" w:rsidP="00D214D2">
      <w:pPr>
        <w:pStyle w:val="a3"/>
        <w:jc w:val="both"/>
        <w:rPr>
          <w:rFonts w:ascii="Times New Roman" w:hAnsi="Times New Roman" w:cs="Times New Roman"/>
          <w:sz w:val="26"/>
          <w:szCs w:val="26"/>
        </w:rPr>
      </w:pP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7.1.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быть прямо связанными с целями деятельности Учреждения;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быть разумно обоснованными, соразмерными и не являться предметами роскоши;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не создавать </w:t>
      </w:r>
      <w:proofErr w:type="spellStart"/>
      <w:r w:rsidRPr="008769B7">
        <w:rPr>
          <w:rFonts w:ascii="Times New Roman" w:hAnsi="Times New Roman" w:cs="Times New Roman"/>
          <w:sz w:val="26"/>
          <w:szCs w:val="26"/>
        </w:rPr>
        <w:t>репутационного</w:t>
      </w:r>
      <w:proofErr w:type="spellEnd"/>
      <w:r w:rsidRPr="008769B7">
        <w:rPr>
          <w:rFonts w:ascii="Times New Roman" w:hAnsi="Times New Roman" w:cs="Times New Roman"/>
          <w:sz w:val="26"/>
          <w:szCs w:val="26"/>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7.2.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8769B7">
        <w:rPr>
          <w:rFonts w:ascii="Times New Roman" w:hAnsi="Times New Roman" w:cs="Times New Roman"/>
          <w:sz w:val="26"/>
          <w:szCs w:val="26"/>
        </w:rPr>
        <w:t>имиджевых</w:t>
      </w:r>
      <w:proofErr w:type="spellEnd"/>
      <w:r w:rsidRPr="008769B7">
        <w:rPr>
          <w:rFonts w:ascii="Times New Roman" w:hAnsi="Times New Roman" w:cs="Times New Roman"/>
          <w:sz w:val="26"/>
          <w:szCs w:val="26"/>
        </w:rPr>
        <w:t xml:space="preserve"> материалов. </w:t>
      </w:r>
    </w:p>
    <w:p w:rsidR="00D214D2" w:rsidRPr="00A96A26" w:rsidRDefault="00D214D2" w:rsidP="00D214D2">
      <w:pPr>
        <w:pStyle w:val="a3"/>
        <w:ind w:firstLine="708"/>
        <w:jc w:val="both"/>
        <w:rPr>
          <w:rFonts w:ascii="Times New Roman" w:hAnsi="Times New Roman" w:cs="Times New Roman"/>
          <w:b/>
          <w:bCs/>
          <w:sz w:val="26"/>
          <w:szCs w:val="26"/>
        </w:rPr>
      </w:pPr>
      <w:r w:rsidRPr="008769B7">
        <w:rPr>
          <w:rFonts w:ascii="Times New Roman" w:hAnsi="Times New Roman" w:cs="Times New Roman"/>
          <w:sz w:val="26"/>
          <w:szCs w:val="26"/>
        </w:rPr>
        <w:t>7.3.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w:t>
      </w:r>
      <w:r w:rsidR="00A1211D">
        <w:rPr>
          <w:rFonts w:ascii="Times New Roman" w:hAnsi="Times New Roman" w:cs="Times New Roman"/>
          <w:sz w:val="26"/>
          <w:szCs w:val="26"/>
        </w:rPr>
        <w:t>ой валюте</w:t>
      </w:r>
      <w:r w:rsidR="00A1211D" w:rsidRPr="00CD5920">
        <w:rPr>
          <w:rFonts w:ascii="Times New Roman" w:hAnsi="Times New Roman" w:cs="Times New Roman"/>
          <w:sz w:val="26"/>
          <w:szCs w:val="26"/>
        </w:rPr>
        <w:t>, подарочных карт и сертификатов, имеющих денежный номинал, а равно в виде оплаты за третье лицо выполненных работ или оказанных услуг.</w:t>
      </w:r>
    </w:p>
    <w:p w:rsidR="00D214D2" w:rsidRPr="00A96A26" w:rsidRDefault="00D214D2" w:rsidP="00D214D2">
      <w:pPr>
        <w:pStyle w:val="a3"/>
        <w:ind w:firstLine="708"/>
        <w:jc w:val="both"/>
        <w:rPr>
          <w:rFonts w:ascii="Times New Roman" w:hAnsi="Times New Roman" w:cs="Times New Roman"/>
          <w:b/>
          <w:bCs/>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lang w:val="en-US"/>
        </w:rPr>
        <w:t>VIII</w:t>
      </w:r>
      <w:r w:rsidRPr="00A96A26">
        <w:rPr>
          <w:rFonts w:ascii="Times New Roman" w:hAnsi="Times New Roman" w:cs="Times New Roman"/>
          <w:b/>
          <w:bCs/>
          <w:sz w:val="26"/>
          <w:szCs w:val="26"/>
        </w:rPr>
        <w:t>. Антикоррупционное просвещение работников Учреждения</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8.1.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8.2.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8.3.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lang w:val="en-US"/>
        </w:rPr>
        <w:lastRenderedPageBreak/>
        <w:t>I</w:t>
      </w:r>
      <w:r w:rsidRPr="00A96A26">
        <w:rPr>
          <w:rFonts w:ascii="Times New Roman" w:hAnsi="Times New Roman" w:cs="Times New Roman"/>
          <w:b/>
          <w:bCs/>
          <w:sz w:val="26"/>
          <w:szCs w:val="26"/>
        </w:rPr>
        <w:t>X. Внутренний контроль и аудит</w:t>
      </w:r>
    </w:p>
    <w:p w:rsidR="00D214D2" w:rsidRPr="00A96A26" w:rsidRDefault="00D214D2" w:rsidP="00D214D2">
      <w:pPr>
        <w:pStyle w:val="a3"/>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9.1. Система внутреннего контроля и аудита Учреждения способствует профилактике и выявлению коррупционных правонарушений в деятельности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9.2.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9.3. Для реализации мер предупреждения коррупции в Учреждении осуществляются следующие мероприятия внутреннего контроля и аудита: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контроль документирования операций хозяйственной деятельности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проверка экономической обоснованности осуществляемых операций в сферах коррупционного риска.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9.4.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мероприятия,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9.5.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9.6.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оплата услуг, характер которых не определен либо вызывает сомнения;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выплата посреднику или контрагенту вознаграждения, размер которого превышает обычную плату для Учреждения или плату для данного вида услуг;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закупки или продажи по ценам, значительно отличающимся от рыночных цен; </w:t>
      </w:r>
    </w:p>
    <w:p w:rsidR="00D214D2"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сомнительные платежи наличными денежными средствами. </w:t>
      </w:r>
    </w:p>
    <w:p w:rsidR="00A1211D" w:rsidRDefault="00A1211D"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lastRenderedPageBreak/>
        <w:t>X.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10.1.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10.2.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10.3. Сотрудничество с органами, уполномоченными на осуществление государственного контроля (надзора), и правоохранительными органами осуществляется в форме: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A96A26">
        <w:rPr>
          <w:rFonts w:ascii="Times New Roman" w:hAnsi="Times New Roman" w:cs="Times New Roman"/>
          <w:sz w:val="26"/>
          <w:szCs w:val="26"/>
        </w:rPr>
        <w:t>контрольно</w:t>
      </w:r>
      <w:proofErr w:type="spellEnd"/>
      <w:r w:rsidRPr="00A96A26">
        <w:rPr>
          <w:rFonts w:ascii="Times New Roman" w:hAnsi="Times New Roman" w:cs="Times New Roman"/>
          <w:sz w:val="26"/>
          <w:szCs w:val="26"/>
        </w:rPr>
        <w:t xml:space="preserve">–надзорных мероприятий в Учреждении по вопросам предупреждения и противодействия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10.4.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10.5.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A1211D" w:rsidRDefault="00A1211D" w:rsidP="00D214D2">
      <w:pPr>
        <w:pStyle w:val="a3"/>
        <w:ind w:firstLine="708"/>
        <w:jc w:val="both"/>
        <w:rPr>
          <w:rFonts w:ascii="Times New Roman" w:hAnsi="Times New Roman" w:cs="Times New Roman"/>
          <w:sz w:val="26"/>
          <w:szCs w:val="26"/>
        </w:rPr>
      </w:pPr>
    </w:p>
    <w:p w:rsidR="00D214D2" w:rsidRPr="00D76BB6" w:rsidRDefault="00D214D2" w:rsidP="00D214D2">
      <w:pPr>
        <w:autoSpaceDE w:val="0"/>
        <w:autoSpaceDN w:val="0"/>
        <w:adjustRightInd w:val="0"/>
        <w:spacing w:after="0" w:line="240" w:lineRule="auto"/>
        <w:jc w:val="center"/>
        <w:outlineLvl w:val="0"/>
        <w:rPr>
          <w:rFonts w:ascii="Times New Roman" w:hAnsi="Times New Roman" w:cs="Times New Roman"/>
          <w:b/>
          <w:bCs/>
          <w:sz w:val="26"/>
          <w:szCs w:val="26"/>
        </w:rPr>
      </w:pPr>
      <w:bookmarkStart w:id="3" w:name="_Toc115854361"/>
      <w:r w:rsidRPr="00D76BB6">
        <w:rPr>
          <w:rFonts w:ascii="Times New Roman" w:hAnsi="Times New Roman" w:cs="Times New Roman"/>
          <w:b/>
          <w:bCs/>
          <w:sz w:val="26"/>
          <w:szCs w:val="26"/>
        </w:rPr>
        <w:t>XI. Ответственность работников за несоблюдение требований настоящего Положения</w:t>
      </w:r>
      <w:bookmarkEnd w:id="3"/>
      <w:r w:rsidRPr="00D76BB6">
        <w:rPr>
          <w:rFonts w:ascii="Times New Roman" w:hAnsi="Times New Roman" w:cs="Times New Roman"/>
          <w:b/>
          <w:bCs/>
          <w:sz w:val="26"/>
          <w:szCs w:val="26"/>
        </w:rPr>
        <w:t xml:space="preserve"> </w:t>
      </w:r>
    </w:p>
    <w:p w:rsidR="00D214D2" w:rsidRPr="00D76BB6" w:rsidRDefault="00D214D2" w:rsidP="00D214D2">
      <w:pPr>
        <w:pStyle w:val="a3"/>
        <w:ind w:firstLine="708"/>
        <w:jc w:val="center"/>
        <w:rPr>
          <w:rFonts w:ascii="Times New Roman" w:hAnsi="Times New Roman" w:cs="Times New Roman"/>
          <w:i/>
          <w:sz w:val="26"/>
          <w:szCs w:val="26"/>
        </w:rPr>
      </w:pPr>
    </w:p>
    <w:p w:rsidR="00D214D2" w:rsidRPr="00D76BB6" w:rsidRDefault="00A52138" w:rsidP="00D214D2">
      <w:pPr>
        <w:pStyle w:val="a3"/>
        <w:ind w:firstLine="708"/>
        <w:jc w:val="both"/>
        <w:rPr>
          <w:rFonts w:ascii="Times New Roman" w:hAnsi="Times New Roman" w:cs="Times New Roman"/>
          <w:sz w:val="26"/>
          <w:szCs w:val="26"/>
        </w:rPr>
      </w:pPr>
      <w:r w:rsidRPr="00D76BB6">
        <w:rPr>
          <w:rFonts w:ascii="Times New Roman" w:hAnsi="Times New Roman" w:cs="Times New Roman"/>
          <w:sz w:val="26"/>
          <w:szCs w:val="26"/>
        </w:rPr>
        <w:t>11.1. Р</w:t>
      </w:r>
      <w:r w:rsidR="00D214D2" w:rsidRPr="00D76BB6">
        <w:rPr>
          <w:rFonts w:ascii="Times New Roman" w:hAnsi="Times New Roman" w:cs="Times New Roman"/>
          <w:sz w:val="26"/>
          <w:szCs w:val="26"/>
        </w:rPr>
        <w:t>аботники Учреждения должны руководствоваться настоящим Положением и неукоснительно соблюдать закрепленные в нем принципы и требования.</w:t>
      </w:r>
    </w:p>
    <w:p w:rsidR="00A1211D" w:rsidRPr="00D76BB6" w:rsidRDefault="00A52138" w:rsidP="00A1211D">
      <w:pPr>
        <w:pStyle w:val="a3"/>
        <w:ind w:firstLine="708"/>
        <w:jc w:val="both"/>
        <w:rPr>
          <w:rFonts w:ascii="Times New Roman" w:hAnsi="Times New Roman" w:cs="Times New Roman"/>
          <w:sz w:val="26"/>
          <w:szCs w:val="26"/>
        </w:rPr>
      </w:pPr>
      <w:r w:rsidRPr="00D76BB6">
        <w:rPr>
          <w:rFonts w:ascii="Times New Roman" w:hAnsi="Times New Roman" w:cs="Times New Roman"/>
          <w:sz w:val="26"/>
          <w:szCs w:val="26"/>
        </w:rPr>
        <w:t>11.</w:t>
      </w:r>
      <w:r w:rsidR="00A1211D" w:rsidRPr="00D76BB6">
        <w:rPr>
          <w:rFonts w:ascii="Times New Roman" w:hAnsi="Times New Roman" w:cs="Times New Roman"/>
          <w:sz w:val="26"/>
          <w:szCs w:val="26"/>
        </w:rPr>
        <w:t>2. Каждый работник Учреждения при заключении с ним трудового договора должен быть ознакомлен с Антикоррупционной политикой Учреждения и локальными нормативными актами Учреждения, касающимися противодействия коррупции, и соблюдать принципы и требования указанных документов.</w:t>
      </w:r>
    </w:p>
    <w:p w:rsidR="00A1211D" w:rsidRPr="00D76BB6" w:rsidRDefault="00A52138" w:rsidP="00A1211D">
      <w:pPr>
        <w:pStyle w:val="a3"/>
        <w:ind w:firstLine="708"/>
        <w:jc w:val="both"/>
        <w:rPr>
          <w:rFonts w:ascii="Times New Roman" w:hAnsi="Times New Roman" w:cs="Times New Roman"/>
          <w:sz w:val="26"/>
          <w:szCs w:val="26"/>
        </w:rPr>
      </w:pPr>
      <w:r w:rsidRPr="00D76BB6">
        <w:rPr>
          <w:rFonts w:ascii="Times New Roman" w:hAnsi="Times New Roman" w:cs="Times New Roman"/>
          <w:sz w:val="26"/>
          <w:szCs w:val="26"/>
        </w:rPr>
        <w:lastRenderedPageBreak/>
        <w:t>11.</w:t>
      </w:r>
      <w:r w:rsidR="00A1211D" w:rsidRPr="00D76BB6">
        <w:rPr>
          <w:rFonts w:ascii="Times New Roman" w:hAnsi="Times New Roman" w:cs="Times New Roman"/>
          <w:sz w:val="26"/>
          <w:szCs w:val="26"/>
        </w:rPr>
        <w:t xml:space="preserve">3. Работники Учреждения, виновные в нарушении требований </w:t>
      </w:r>
      <w:r w:rsidRPr="00D76BB6">
        <w:rPr>
          <w:rFonts w:ascii="Times New Roman" w:hAnsi="Times New Roman" w:cs="Times New Roman"/>
          <w:sz w:val="26"/>
          <w:szCs w:val="26"/>
        </w:rPr>
        <w:t>настоящего Положения</w:t>
      </w:r>
      <w:r w:rsidR="00A1211D" w:rsidRPr="00D76BB6">
        <w:rPr>
          <w:rFonts w:ascii="Times New Roman" w:hAnsi="Times New Roman" w:cs="Times New Roman"/>
          <w:sz w:val="26"/>
          <w:szCs w:val="26"/>
        </w:rPr>
        <w:t xml:space="preserve"> и локальных нормативных актов Учреждения, касающихся </w:t>
      </w:r>
      <w:proofErr w:type="gramStart"/>
      <w:r w:rsidR="00A1211D" w:rsidRPr="00D76BB6">
        <w:rPr>
          <w:rFonts w:ascii="Times New Roman" w:hAnsi="Times New Roman" w:cs="Times New Roman"/>
          <w:sz w:val="26"/>
          <w:szCs w:val="26"/>
        </w:rPr>
        <w:t>противодействия коррупции</w:t>
      </w:r>
      <w:proofErr w:type="gramEnd"/>
      <w:r w:rsidR="00A1211D" w:rsidRPr="00D76BB6">
        <w:rPr>
          <w:rFonts w:ascii="Times New Roman" w:hAnsi="Times New Roman" w:cs="Times New Roman"/>
          <w:sz w:val="26"/>
          <w:szCs w:val="26"/>
        </w:rPr>
        <w:t xml:space="preserve"> могут быть привлечены к следующим видам дисциплинарной ответственности по инициативе Учреждения: замечание, выговор, увольнение по соответствующим основаниям, в порядке, установленном Трудовым кодексом Российской Федерации.</w:t>
      </w:r>
    </w:p>
    <w:p w:rsidR="00D214D2" w:rsidRPr="00A96A26" w:rsidRDefault="00D214D2" w:rsidP="00D214D2">
      <w:pPr>
        <w:pStyle w:val="a3"/>
        <w:ind w:firstLine="708"/>
        <w:jc w:val="both"/>
        <w:rPr>
          <w:rFonts w:ascii="Times New Roman" w:hAnsi="Times New Roman" w:cs="Times New Roman"/>
          <w:sz w:val="26"/>
          <w:szCs w:val="26"/>
          <w:highlight w:val="green"/>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XI</w:t>
      </w:r>
      <w:r w:rsidRPr="00A96A26">
        <w:rPr>
          <w:rFonts w:ascii="Times New Roman" w:hAnsi="Times New Roman" w:cs="Times New Roman"/>
          <w:b/>
          <w:bCs/>
          <w:sz w:val="26"/>
          <w:szCs w:val="26"/>
          <w:lang w:val="en-US"/>
        </w:rPr>
        <w:t>I</w:t>
      </w:r>
      <w:r w:rsidRPr="00A96A26">
        <w:rPr>
          <w:rFonts w:ascii="Times New Roman" w:hAnsi="Times New Roman" w:cs="Times New Roman"/>
          <w:b/>
          <w:bCs/>
          <w:sz w:val="26"/>
          <w:szCs w:val="26"/>
        </w:rPr>
        <w:t xml:space="preserve">. Порядок пересмотра настоящего Положения </w:t>
      </w: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и внесения в него изменений</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12.1. Учреждение осуществляет регулярный мониторинг эффективности реализации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12.2.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 </w:t>
      </w:r>
    </w:p>
    <w:p w:rsidR="00D214D2"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12.3.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76BB6" w:rsidRDefault="00D76BB6"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sectPr w:rsidR="00D214D2" w:rsidSect="00090747">
      <w:headerReference w:type="default" r:id="rId7"/>
      <w:pgSz w:w="11906" w:h="16838"/>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E20" w:rsidRDefault="001E7E20" w:rsidP="00D214D2">
      <w:pPr>
        <w:spacing w:after="0" w:line="240" w:lineRule="auto"/>
      </w:pPr>
      <w:r>
        <w:separator/>
      </w:r>
    </w:p>
  </w:endnote>
  <w:endnote w:type="continuationSeparator" w:id="0">
    <w:p w:rsidR="001E7E20" w:rsidRDefault="001E7E20" w:rsidP="00D21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E20" w:rsidRDefault="001E7E20" w:rsidP="00D214D2">
      <w:pPr>
        <w:spacing w:after="0" w:line="240" w:lineRule="auto"/>
      </w:pPr>
      <w:r>
        <w:separator/>
      </w:r>
    </w:p>
  </w:footnote>
  <w:footnote w:type="continuationSeparator" w:id="0">
    <w:p w:rsidR="001E7E20" w:rsidRDefault="001E7E20" w:rsidP="00D214D2">
      <w:pPr>
        <w:spacing w:after="0" w:line="240" w:lineRule="auto"/>
      </w:pPr>
      <w:r>
        <w:continuationSeparator/>
      </w:r>
    </w:p>
  </w:footnote>
  <w:footnote w:id="1">
    <w:p w:rsidR="00894106" w:rsidRDefault="00894106" w:rsidP="00D214D2">
      <w:pPr>
        <w:pStyle w:val="a6"/>
        <w:jc w:val="both"/>
      </w:pPr>
      <w:r>
        <w:rPr>
          <w:rStyle w:val="aa"/>
        </w:rPr>
        <w:footnoteRef/>
      </w:r>
      <w:r>
        <w:t xml:space="preserve"> Федеральные законы, регулирующие отношения, которые возникают в определенной сфере, например, в сфере образования, в сфере охраны здоровья граждан (Федеральный закон от 29 декабря 2012 г. № 273-ФЗ «Об образовании в Российской Федерации», Федеральный закон от 21 ноября 2011 г. № 323-ФЗ «Об основах охраны здоровья граждан в Российской Федерации»), содержат понятие конфликта интересов с учетом особенностей сферы общественных отношений, которые они регулируют.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0882694"/>
      <w:docPartObj>
        <w:docPartGallery w:val="Page Numbers (Top of Page)"/>
        <w:docPartUnique/>
      </w:docPartObj>
    </w:sdtPr>
    <w:sdtEndPr/>
    <w:sdtContent>
      <w:p w:rsidR="00894106" w:rsidRDefault="00894106">
        <w:pPr>
          <w:pStyle w:val="ad"/>
          <w:jc w:val="center"/>
        </w:pPr>
        <w:r>
          <w:fldChar w:fldCharType="begin"/>
        </w:r>
        <w:r>
          <w:instrText>PAGE   \* MERGEFORMAT</w:instrText>
        </w:r>
        <w:r>
          <w:fldChar w:fldCharType="separate"/>
        </w:r>
        <w:r w:rsidR="0067048B">
          <w:rPr>
            <w:noProof/>
          </w:rPr>
          <w:t>11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865FB"/>
    <w:multiLevelType w:val="hybridMultilevel"/>
    <w:tmpl w:val="160045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76C6445"/>
    <w:multiLevelType w:val="hybridMultilevel"/>
    <w:tmpl w:val="EBD053EE"/>
    <w:lvl w:ilvl="0" w:tplc="04190011">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 w15:restartNumberingAfterBreak="0">
    <w:nsid w:val="09AD72BC"/>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C764FF"/>
    <w:multiLevelType w:val="hybridMultilevel"/>
    <w:tmpl w:val="F3127F2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9C7869"/>
    <w:multiLevelType w:val="hybridMultilevel"/>
    <w:tmpl w:val="85745404"/>
    <w:lvl w:ilvl="0" w:tplc="0419000D">
      <w:start w:val="1"/>
      <w:numFmt w:val="bullet"/>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start w:val="1"/>
      <w:numFmt w:val="bullet"/>
      <w:lvlText w:val="o"/>
      <w:lvlJc w:val="left"/>
      <w:pPr>
        <w:ind w:left="4224" w:hanging="360"/>
      </w:pPr>
      <w:rPr>
        <w:rFonts w:ascii="Courier New" w:hAnsi="Courier New" w:hint="default"/>
      </w:rPr>
    </w:lvl>
    <w:lvl w:ilvl="5" w:tplc="04190005">
      <w:start w:val="1"/>
      <w:numFmt w:val="bullet"/>
      <w:lvlText w:val=""/>
      <w:lvlJc w:val="left"/>
      <w:pPr>
        <w:ind w:left="4944" w:hanging="360"/>
      </w:pPr>
      <w:rPr>
        <w:rFonts w:ascii="Wingdings" w:hAnsi="Wingdings" w:hint="default"/>
      </w:rPr>
    </w:lvl>
    <w:lvl w:ilvl="6" w:tplc="04190001">
      <w:start w:val="1"/>
      <w:numFmt w:val="bullet"/>
      <w:lvlText w:val=""/>
      <w:lvlJc w:val="left"/>
      <w:pPr>
        <w:ind w:left="5664" w:hanging="360"/>
      </w:pPr>
      <w:rPr>
        <w:rFonts w:ascii="Symbol" w:hAnsi="Symbol" w:hint="default"/>
      </w:rPr>
    </w:lvl>
    <w:lvl w:ilvl="7" w:tplc="04190003">
      <w:start w:val="1"/>
      <w:numFmt w:val="bullet"/>
      <w:lvlText w:val="o"/>
      <w:lvlJc w:val="left"/>
      <w:pPr>
        <w:ind w:left="6384" w:hanging="360"/>
      </w:pPr>
      <w:rPr>
        <w:rFonts w:ascii="Courier New" w:hAnsi="Courier New" w:hint="default"/>
      </w:rPr>
    </w:lvl>
    <w:lvl w:ilvl="8" w:tplc="04190005">
      <w:start w:val="1"/>
      <w:numFmt w:val="bullet"/>
      <w:lvlText w:val=""/>
      <w:lvlJc w:val="left"/>
      <w:pPr>
        <w:ind w:left="7104" w:hanging="360"/>
      </w:pPr>
      <w:rPr>
        <w:rFonts w:ascii="Wingdings" w:hAnsi="Wingdings" w:hint="default"/>
      </w:rPr>
    </w:lvl>
  </w:abstractNum>
  <w:abstractNum w:abstractNumId="5" w15:restartNumberingAfterBreak="0">
    <w:nsid w:val="0FD57F4B"/>
    <w:multiLevelType w:val="hybridMultilevel"/>
    <w:tmpl w:val="89B6A79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658706E"/>
    <w:multiLevelType w:val="hybridMultilevel"/>
    <w:tmpl w:val="F042A6F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F361C17"/>
    <w:multiLevelType w:val="hybridMultilevel"/>
    <w:tmpl w:val="B00EA36C"/>
    <w:lvl w:ilvl="0" w:tplc="9188759E">
      <w:start w:val="1"/>
      <w:numFmt w:val="upperRoman"/>
      <w:lvlText w:val="%1."/>
      <w:lvlJc w:val="left"/>
      <w:pPr>
        <w:ind w:left="1344" w:hanging="720"/>
      </w:pPr>
      <w:rPr>
        <w:rFonts w:cs="Times New Roman"/>
      </w:rPr>
    </w:lvl>
    <w:lvl w:ilvl="1" w:tplc="04190019">
      <w:start w:val="1"/>
      <w:numFmt w:val="lowerLetter"/>
      <w:lvlText w:val="%2."/>
      <w:lvlJc w:val="left"/>
      <w:pPr>
        <w:ind w:left="1704" w:hanging="360"/>
      </w:pPr>
      <w:rPr>
        <w:rFonts w:cs="Times New Roman"/>
      </w:rPr>
    </w:lvl>
    <w:lvl w:ilvl="2" w:tplc="0419001B">
      <w:start w:val="1"/>
      <w:numFmt w:val="lowerRoman"/>
      <w:lvlText w:val="%3."/>
      <w:lvlJc w:val="right"/>
      <w:pPr>
        <w:ind w:left="2424" w:hanging="180"/>
      </w:pPr>
      <w:rPr>
        <w:rFonts w:cs="Times New Roman"/>
      </w:rPr>
    </w:lvl>
    <w:lvl w:ilvl="3" w:tplc="0419000F">
      <w:start w:val="1"/>
      <w:numFmt w:val="decimal"/>
      <w:lvlText w:val="%4."/>
      <w:lvlJc w:val="left"/>
      <w:pPr>
        <w:ind w:left="3144" w:hanging="360"/>
      </w:pPr>
      <w:rPr>
        <w:rFonts w:cs="Times New Roman"/>
      </w:rPr>
    </w:lvl>
    <w:lvl w:ilvl="4" w:tplc="04190019">
      <w:start w:val="1"/>
      <w:numFmt w:val="lowerLetter"/>
      <w:lvlText w:val="%5."/>
      <w:lvlJc w:val="left"/>
      <w:pPr>
        <w:ind w:left="3864" w:hanging="360"/>
      </w:pPr>
      <w:rPr>
        <w:rFonts w:cs="Times New Roman"/>
      </w:rPr>
    </w:lvl>
    <w:lvl w:ilvl="5" w:tplc="0419001B">
      <w:start w:val="1"/>
      <w:numFmt w:val="lowerRoman"/>
      <w:lvlText w:val="%6."/>
      <w:lvlJc w:val="right"/>
      <w:pPr>
        <w:ind w:left="4584" w:hanging="180"/>
      </w:pPr>
      <w:rPr>
        <w:rFonts w:cs="Times New Roman"/>
      </w:rPr>
    </w:lvl>
    <w:lvl w:ilvl="6" w:tplc="0419000F">
      <w:start w:val="1"/>
      <w:numFmt w:val="decimal"/>
      <w:lvlText w:val="%7."/>
      <w:lvlJc w:val="left"/>
      <w:pPr>
        <w:ind w:left="5304" w:hanging="360"/>
      </w:pPr>
      <w:rPr>
        <w:rFonts w:cs="Times New Roman"/>
      </w:rPr>
    </w:lvl>
    <w:lvl w:ilvl="7" w:tplc="04190019">
      <w:start w:val="1"/>
      <w:numFmt w:val="lowerLetter"/>
      <w:lvlText w:val="%8."/>
      <w:lvlJc w:val="left"/>
      <w:pPr>
        <w:ind w:left="6024" w:hanging="360"/>
      </w:pPr>
      <w:rPr>
        <w:rFonts w:cs="Times New Roman"/>
      </w:rPr>
    </w:lvl>
    <w:lvl w:ilvl="8" w:tplc="0419001B">
      <w:start w:val="1"/>
      <w:numFmt w:val="lowerRoman"/>
      <w:lvlText w:val="%9."/>
      <w:lvlJc w:val="right"/>
      <w:pPr>
        <w:ind w:left="6744" w:hanging="180"/>
      </w:pPr>
      <w:rPr>
        <w:rFonts w:cs="Times New Roman"/>
      </w:rPr>
    </w:lvl>
  </w:abstractNum>
  <w:abstractNum w:abstractNumId="8" w15:restartNumberingAfterBreak="0">
    <w:nsid w:val="20191711"/>
    <w:multiLevelType w:val="hybridMultilevel"/>
    <w:tmpl w:val="16AE8144"/>
    <w:lvl w:ilvl="0" w:tplc="1D48B45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228174D3"/>
    <w:multiLevelType w:val="hybridMultilevel"/>
    <w:tmpl w:val="492A658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2C92B49"/>
    <w:multiLevelType w:val="hybridMultilevel"/>
    <w:tmpl w:val="71621A0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06A0F12"/>
    <w:multiLevelType w:val="hybridMultilevel"/>
    <w:tmpl w:val="330E2B0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921705A"/>
    <w:multiLevelType w:val="multilevel"/>
    <w:tmpl w:val="DDA8F550"/>
    <w:lvl w:ilvl="0">
      <w:start w:val="1"/>
      <w:numFmt w:val="decimal"/>
      <w:lvlText w:val="%1."/>
      <w:lvlJc w:val="left"/>
      <w:pPr>
        <w:ind w:left="1069" w:hanging="360"/>
      </w:pPr>
      <w:rPr>
        <w:rFonts w:ascii="Liberation Serif" w:hAnsi="Liberation Serif" w:cs="Liberation Serif"/>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4A8C150B"/>
    <w:multiLevelType w:val="hybridMultilevel"/>
    <w:tmpl w:val="D4C65A3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FB63FBA"/>
    <w:multiLevelType w:val="hybridMultilevel"/>
    <w:tmpl w:val="F27415B0"/>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CE461AD"/>
    <w:multiLevelType w:val="hybridMultilevel"/>
    <w:tmpl w:val="C52265A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74346BF"/>
    <w:multiLevelType w:val="hybridMultilevel"/>
    <w:tmpl w:val="4B52154E"/>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6FCE03B7"/>
    <w:multiLevelType w:val="hybridMultilevel"/>
    <w:tmpl w:val="80C46D2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A6A74AA"/>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29269E"/>
    <w:multiLevelType w:val="hybridMultilevel"/>
    <w:tmpl w:val="DFBE1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E3A3C0D"/>
    <w:multiLevelType w:val="hybridMultilevel"/>
    <w:tmpl w:val="FE10368A"/>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num w:numId="1">
    <w:abstractNumId w:val="16"/>
  </w:num>
  <w:num w:numId="2">
    <w:abstractNumId w:val="19"/>
  </w:num>
  <w:num w:numId="3">
    <w:abstractNumId w:val="15"/>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0"/>
  </w:num>
  <w:num w:numId="10">
    <w:abstractNumId w:val="3"/>
  </w:num>
  <w:num w:numId="11">
    <w:abstractNumId w:val="11"/>
  </w:num>
  <w:num w:numId="12">
    <w:abstractNumId w:val="6"/>
  </w:num>
  <w:num w:numId="13">
    <w:abstractNumId w:val="9"/>
  </w:num>
  <w:num w:numId="14">
    <w:abstractNumId w:val="20"/>
  </w:num>
  <w:num w:numId="15">
    <w:abstractNumId w:val="10"/>
  </w:num>
  <w:num w:numId="16">
    <w:abstractNumId w:val="14"/>
  </w:num>
  <w:num w:numId="17">
    <w:abstractNumId w:val="13"/>
  </w:num>
  <w:num w:numId="18">
    <w:abstractNumId w:val="5"/>
  </w:num>
  <w:num w:numId="19">
    <w:abstractNumId w:val="1"/>
  </w:num>
  <w:num w:numId="20">
    <w:abstractNumId w:val="18"/>
  </w:num>
  <w:num w:numId="21">
    <w:abstractNumId w:val="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4DB"/>
    <w:rsid w:val="00027130"/>
    <w:rsid w:val="00055546"/>
    <w:rsid w:val="00090747"/>
    <w:rsid w:val="000C15DE"/>
    <w:rsid w:val="001D102A"/>
    <w:rsid w:val="001E7E20"/>
    <w:rsid w:val="002730F3"/>
    <w:rsid w:val="002E7B4B"/>
    <w:rsid w:val="00366973"/>
    <w:rsid w:val="00370229"/>
    <w:rsid w:val="00371A92"/>
    <w:rsid w:val="003E4B6B"/>
    <w:rsid w:val="004170C1"/>
    <w:rsid w:val="00494C20"/>
    <w:rsid w:val="004E75E2"/>
    <w:rsid w:val="005301E9"/>
    <w:rsid w:val="005C220F"/>
    <w:rsid w:val="006028FF"/>
    <w:rsid w:val="0067048B"/>
    <w:rsid w:val="00675BB6"/>
    <w:rsid w:val="006A49F8"/>
    <w:rsid w:val="006D621A"/>
    <w:rsid w:val="0071021C"/>
    <w:rsid w:val="007164DB"/>
    <w:rsid w:val="00751C7A"/>
    <w:rsid w:val="00786649"/>
    <w:rsid w:val="008105B7"/>
    <w:rsid w:val="008130A8"/>
    <w:rsid w:val="0088776E"/>
    <w:rsid w:val="00894106"/>
    <w:rsid w:val="008D7DED"/>
    <w:rsid w:val="009C5EB9"/>
    <w:rsid w:val="00A1211D"/>
    <w:rsid w:val="00A32EED"/>
    <w:rsid w:val="00A4430D"/>
    <w:rsid w:val="00A52138"/>
    <w:rsid w:val="00AA5C78"/>
    <w:rsid w:val="00AB3FF3"/>
    <w:rsid w:val="00AB6D96"/>
    <w:rsid w:val="00B109BB"/>
    <w:rsid w:val="00BB301D"/>
    <w:rsid w:val="00C842D7"/>
    <w:rsid w:val="00CA15F6"/>
    <w:rsid w:val="00CD5920"/>
    <w:rsid w:val="00D150CA"/>
    <w:rsid w:val="00D214D2"/>
    <w:rsid w:val="00D2523B"/>
    <w:rsid w:val="00D271D8"/>
    <w:rsid w:val="00D45CE2"/>
    <w:rsid w:val="00D539A9"/>
    <w:rsid w:val="00D55D01"/>
    <w:rsid w:val="00D76BB6"/>
    <w:rsid w:val="00DA5DA1"/>
    <w:rsid w:val="00DD2665"/>
    <w:rsid w:val="00DF0364"/>
    <w:rsid w:val="00E037A3"/>
    <w:rsid w:val="00F038F0"/>
    <w:rsid w:val="00F2131D"/>
    <w:rsid w:val="00F417E7"/>
    <w:rsid w:val="00F7549B"/>
    <w:rsid w:val="00F80C9E"/>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408C1D-65DF-421B-B265-F0CC8F59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14D2"/>
  </w:style>
  <w:style w:type="paragraph" w:styleId="1">
    <w:name w:val="heading 1"/>
    <w:basedOn w:val="a"/>
    <w:next w:val="a"/>
    <w:link w:val="10"/>
    <w:uiPriority w:val="9"/>
    <w:qFormat/>
    <w:rsid w:val="00D214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qFormat/>
    <w:rsid w:val="00D214D2"/>
    <w:pPr>
      <w:keepNext/>
      <w:spacing w:after="0" w:line="240" w:lineRule="auto"/>
      <w:ind w:firstLine="624"/>
      <w:jc w:val="both"/>
      <w:outlineLvl w:val="1"/>
    </w:pPr>
    <w:rPr>
      <w:rFonts w:ascii="Times New Roman" w:eastAsia="Times New Roman" w:hAnsi="Times New Roman" w:cs="Times New Roman"/>
      <w:b/>
      <w:bCs/>
      <w:i/>
      <w:iCs/>
      <w:sz w:val="28"/>
      <w:szCs w:val="28"/>
      <w:lang w:val="x-none" w:eastAsia="x-none"/>
    </w:rPr>
  </w:style>
  <w:style w:type="paragraph" w:styleId="3">
    <w:name w:val="heading 3"/>
    <w:basedOn w:val="a"/>
    <w:next w:val="a"/>
    <w:link w:val="30"/>
    <w:uiPriority w:val="9"/>
    <w:unhideWhenUsed/>
    <w:qFormat/>
    <w:rsid w:val="00D214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D214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14D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214D2"/>
    <w:rPr>
      <w:rFonts w:ascii="Times New Roman" w:eastAsia="Times New Roman" w:hAnsi="Times New Roman" w:cs="Times New Roman"/>
      <w:b/>
      <w:bCs/>
      <w:i/>
      <w:iCs/>
      <w:sz w:val="28"/>
      <w:szCs w:val="28"/>
      <w:lang w:val="x-none" w:eastAsia="x-none"/>
    </w:rPr>
  </w:style>
  <w:style w:type="character" w:customStyle="1" w:styleId="30">
    <w:name w:val="Заголовок 3 Знак"/>
    <w:basedOn w:val="a0"/>
    <w:link w:val="3"/>
    <w:uiPriority w:val="9"/>
    <w:rsid w:val="00D214D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D214D2"/>
    <w:rPr>
      <w:rFonts w:asciiTheme="majorHAnsi" w:eastAsiaTheme="majorEastAsia" w:hAnsiTheme="majorHAnsi" w:cstheme="majorBidi"/>
      <w:i/>
      <w:iCs/>
      <w:color w:val="2E74B5" w:themeColor="accent1" w:themeShade="BF"/>
    </w:rPr>
  </w:style>
  <w:style w:type="paragraph" w:styleId="a3">
    <w:name w:val="No Spacing"/>
    <w:uiPriority w:val="1"/>
    <w:qFormat/>
    <w:rsid w:val="00D214D2"/>
    <w:pPr>
      <w:spacing w:after="0" w:line="240" w:lineRule="auto"/>
    </w:pPr>
  </w:style>
  <w:style w:type="paragraph" w:styleId="a4">
    <w:name w:val="List Paragraph"/>
    <w:basedOn w:val="a"/>
    <w:qFormat/>
    <w:rsid w:val="00D214D2"/>
    <w:pPr>
      <w:ind w:left="720"/>
      <w:contextualSpacing/>
    </w:pPr>
  </w:style>
  <w:style w:type="paragraph" w:customStyle="1" w:styleId="ConsPlusNormal">
    <w:name w:val="ConsPlusNormal"/>
    <w:rsid w:val="00D214D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D214D2"/>
  </w:style>
  <w:style w:type="character" w:styleId="a5">
    <w:name w:val="Hyperlink"/>
    <w:basedOn w:val="a0"/>
    <w:uiPriority w:val="99"/>
    <w:rsid w:val="00D214D2"/>
    <w:rPr>
      <w:rFonts w:ascii="Times New Roman" w:hAnsi="Times New Roman" w:cs="Times New Roman"/>
      <w:color w:val="0000FF"/>
      <w:u w:val="single"/>
    </w:rPr>
  </w:style>
  <w:style w:type="paragraph" w:customStyle="1" w:styleId="11">
    <w:name w:val="Абзац списка1"/>
    <w:basedOn w:val="a"/>
    <w:uiPriority w:val="99"/>
    <w:rsid w:val="00D214D2"/>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rsid w:val="00D214D2"/>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D214D2"/>
    <w:rPr>
      <w:rFonts w:ascii="Times New Roman" w:eastAsia="Times New Roman" w:hAnsi="Times New Roman" w:cs="Times New Roman"/>
      <w:sz w:val="20"/>
      <w:szCs w:val="20"/>
      <w:lang w:eastAsia="ru-RU"/>
    </w:rPr>
  </w:style>
  <w:style w:type="paragraph" w:styleId="a8">
    <w:name w:val="Body Text"/>
    <w:basedOn w:val="a"/>
    <w:link w:val="a9"/>
    <w:uiPriority w:val="99"/>
    <w:semiHidden/>
    <w:rsid w:val="00D214D2"/>
    <w:pPr>
      <w:widowControl w:val="0"/>
      <w:shd w:val="clear" w:color="auto" w:fill="FFFFFF"/>
      <w:spacing w:before="420" w:after="0" w:line="319" w:lineRule="exact"/>
      <w:jc w:val="both"/>
    </w:pPr>
    <w:rPr>
      <w:rFonts w:ascii="Times New Roman" w:eastAsia="Times New Roman" w:hAnsi="Times New Roman" w:cs="Times New Roman"/>
      <w:spacing w:val="1"/>
      <w:sz w:val="25"/>
      <w:szCs w:val="25"/>
      <w:lang w:eastAsia="ru-RU"/>
    </w:rPr>
  </w:style>
  <w:style w:type="character" w:customStyle="1" w:styleId="a9">
    <w:name w:val="Основной текст Знак"/>
    <w:basedOn w:val="a0"/>
    <w:link w:val="a8"/>
    <w:uiPriority w:val="99"/>
    <w:semiHidden/>
    <w:rsid w:val="00D214D2"/>
    <w:rPr>
      <w:rFonts w:ascii="Times New Roman" w:eastAsia="Times New Roman" w:hAnsi="Times New Roman" w:cs="Times New Roman"/>
      <w:spacing w:val="1"/>
      <w:sz w:val="25"/>
      <w:szCs w:val="25"/>
      <w:shd w:val="clear" w:color="auto" w:fill="FFFFFF"/>
      <w:lang w:eastAsia="ru-RU"/>
    </w:rPr>
  </w:style>
  <w:style w:type="character" w:styleId="aa">
    <w:name w:val="footnote reference"/>
    <w:basedOn w:val="a0"/>
    <w:uiPriority w:val="99"/>
    <w:semiHidden/>
    <w:rsid w:val="00D214D2"/>
    <w:rPr>
      <w:rFonts w:ascii="Times New Roman" w:hAnsi="Times New Roman" w:cs="Times New Roman"/>
      <w:vertAlign w:val="superscript"/>
    </w:rPr>
  </w:style>
  <w:style w:type="character" w:styleId="ab">
    <w:name w:val="FollowedHyperlink"/>
    <w:basedOn w:val="a0"/>
    <w:uiPriority w:val="99"/>
    <w:semiHidden/>
    <w:unhideWhenUsed/>
    <w:rsid w:val="00D214D2"/>
    <w:rPr>
      <w:color w:val="954F72" w:themeColor="followedHyperlink"/>
      <w:u w:val="single"/>
    </w:rPr>
  </w:style>
  <w:style w:type="paragraph" w:styleId="ac">
    <w:name w:val="TOC Heading"/>
    <w:basedOn w:val="1"/>
    <w:next w:val="a"/>
    <w:uiPriority w:val="39"/>
    <w:unhideWhenUsed/>
    <w:qFormat/>
    <w:rsid w:val="00D214D2"/>
    <w:pPr>
      <w:outlineLvl w:val="9"/>
    </w:pPr>
    <w:rPr>
      <w:lang w:eastAsia="ru-RU"/>
    </w:rPr>
  </w:style>
  <w:style w:type="paragraph" w:styleId="12">
    <w:name w:val="toc 1"/>
    <w:basedOn w:val="a"/>
    <w:next w:val="a"/>
    <w:autoRedefine/>
    <w:uiPriority w:val="39"/>
    <w:unhideWhenUsed/>
    <w:rsid w:val="00D214D2"/>
    <w:pPr>
      <w:spacing w:after="100"/>
    </w:pPr>
  </w:style>
  <w:style w:type="paragraph" w:styleId="31">
    <w:name w:val="toc 3"/>
    <w:basedOn w:val="a"/>
    <w:next w:val="a"/>
    <w:autoRedefine/>
    <w:uiPriority w:val="39"/>
    <w:unhideWhenUsed/>
    <w:rsid w:val="00D214D2"/>
    <w:pPr>
      <w:tabs>
        <w:tab w:val="right" w:leader="dot" w:pos="9628"/>
      </w:tabs>
      <w:spacing w:after="100"/>
    </w:pPr>
  </w:style>
  <w:style w:type="paragraph" w:styleId="ad">
    <w:name w:val="header"/>
    <w:basedOn w:val="a"/>
    <w:link w:val="ae"/>
    <w:unhideWhenUsed/>
    <w:rsid w:val="00D214D2"/>
    <w:pPr>
      <w:tabs>
        <w:tab w:val="center" w:pos="4677"/>
        <w:tab w:val="right" w:pos="9355"/>
      </w:tabs>
      <w:spacing w:after="0" w:line="240" w:lineRule="auto"/>
    </w:pPr>
  </w:style>
  <w:style w:type="character" w:customStyle="1" w:styleId="ae">
    <w:name w:val="Верхний колонтитул Знак"/>
    <w:basedOn w:val="a0"/>
    <w:link w:val="ad"/>
    <w:rsid w:val="00D214D2"/>
  </w:style>
  <w:style w:type="paragraph" w:styleId="af">
    <w:name w:val="footer"/>
    <w:basedOn w:val="a"/>
    <w:link w:val="af0"/>
    <w:unhideWhenUsed/>
    <w:rsid w:val="00D214D2"/>
    <w:pPr>
      <w:tabs>
        <w:tab w:val="center" w:pos="4677"/>
        <w:tab w:val="right" w:pos="9355"/>
      </w:tabs>
      <w:spacing w:after="0" w:line="240" w:lineRule="auto"/>
    </w:pPr>
  </w:style>
  <w:style w:type="character" w:customStyle="1" w:styleId="af0">
    <w:name w:val="Нижний колонтитул Знак"/>
    <w:basedOn w:val="a0"/>
    <w:link w:val="af"/>
    <w:rsid w:val="00D214D2"/>
  </w:style>
  <w:style w:type="paragraph" w:customStyle="1" w:styleId="Default">
    <w:name w:val="Default"/>
    <w:rsid w:val="00D214D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endnote text"/>
    <w:basedOn w:val="a"/>
    <w:link w:val="af2"/>
    <w:uiPriority w:val="99"/>
    <w:semiHidden/>
    <w:unhideWhenUsed/>
    <w:rsid w:val="00D214D2"/>
    <w:pPr>
      <w:spacing w:after="0" w:line="240" w:lineRule="auto"/>
    </w:pPr>
    <w:rPr>
      <w:sz w:val="20"/>
      <w:szCs w:val="20"/>
    </w:rPr>
  </w:style>
  <w:style w:type="character" w:customStyle="1" w:styleId="af2">
    <w:name w:val="Текст концевой сноски Знак"/>
    <w:basedOn w:val="a0"/>
    <w:link w:val="af1"/>
    <w:uiPriority w:val="99"/>
    <w:semiHidden/>
    <w:rsid w:val="00D214D2"/>
    <w:rPr>
      <w:sz w:val="20"/>
      <w:szCs w:val="20"/>
    </w:rPr>
  </w:style>
  <w:style w:type="character" w:styleId="af3">
    <w:name w:val="endnote reference"/>
    <w:basedOn w:val="a0"/>
    <w:uiPriority w:val="99"/>
    <w:semiHidden/>
    <w:unhideWhenUsed/>
    <w:rsid w:val="00D214D2"/>
    <w:rPr>
      <w:vertAlign w:val="superscript"/>
    </w:rPr>
  </w:style>
  <w:style w:type="table" w:styleId="af4">
    <w:name w:val="Table Grid"/>
    <w:basedOn w:val="a1"/>
    <w:uiPriority w:val="39"/>
    <w:rsid w:val="00D2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D214D2"/>
    <w:rPr>
      <w:sz w:val="16"/>
      <w:szCs w:val="16"/>
    </w:rPr>
  </w:style>
  <w:style w:type="paragraph" w:styleId="af6">
    <w:name w:val="annotation text"/>
    <w:basedOn w:val="a"/>
    <w:link w:val="af7"/>
    <w:uiPriority w:val="99"/>
    <w:semiHidden/>
    <w:unhideWhenUsed/>
    <w:rsid w:val="00D214D2"/>
    <w:pPr>
      <w:spacing w:line="240" w:lineRule="auto"/>
    </w:pPr>
    <w:rPr>
      <w:sz w:val="20"/>
      <w:szCs w:val="20"/>
    </w:rPr>
  </w:style>
  <w:style w:type="character" w:customStyle="1" w:styleId="af7">
    <w:name w:val="Текст примечания Знак"/>
    <w:basedOn w:val="a0"/>
    <w:link w:val="af6"/>
    <w:uiPriority w:val="99"/>
    <w:semiHidden/>
    <w:rsid w:val="00D214D2"/>
    <w:rPr>
      <w:sz w:val="20"/>
      <w:szCs w:val="20"/>
    </w:rPr>
  </w:style>
  <w:style w:type="paragraph" w:styleId="af8">
    <w:name w:val="annotation subject"/>
    <w:basedOn w:val="af6"/>
    <w:next w:val="af6"/>
    <w:link w:val="af9"/>
    <w:uiPriority w:val="99"/>
    <w:semiHidden/>
    <w:unhideWhenUsed/>
    <w:rsid w:val="00D214D2"/>
    <w:rPr>
      <w:b/>
      <w:bCs/>
    </w:rPr>
  </w:style>
  <w:style w:type="character" w:customStyle="1" w:styleId="af9">
    <w:name w:val="Тема примечания Знак"/>
    <w:basedOn w:val="af7"/>
    <w:link w:val="af8"/>
    <w:uiPriority w:val="99"/>
    <w:semiHidden/>
    <w:rsid w:val="00D214D2"/>
    <w:rPr>
      <w:b/>
      <w:bCs/>
      <w:sz w:val="20"/>
      <w:szCs w:val="20"/>
    </w:rPr>
  </w:style>
  <w:style w:type="paragraph" w:styleId="afa">
    <w:name w:val="Balloon Text"/>
    <w:basedOn w:val="a"/>
    <w:link w:val="afb"/>
    <w:uiPriority w:val="99"/>
    <w:semiHidden/>
    <w:unhideWhenUsed/>
    <w:rsid w:val="00D214D2"/>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D214D2"/>
    <w:rPr>
      <w:rFonts w:ascii="Segoe UI" w:hAnsi="Segoe UI" w:cs="Segoe UI"/>
      <w:sz w:val="18"/>
      <w:szCs w:val="18"/>
    </w:rPr>
  </w:style>
  <w:style w:type="paragraph" w:customStyle="1" w:styleId="ConsPlusTitle">
    <w:name w:val="ConsPlusTitle"/>
    <w:rsid w:val="00D214D2"/>
    <w:pPr>
      <w:widowControl w:val="0"/>
      <w:autoSpaceDE w:val="0"/>
      <w:autoSpaceDN w:val="0"/>
      <w:spacing w:after="0" w:line="240" w:lineRule="auto"/>
    </w:pPr>
    <w:rPr>
      <w:rFonts w:ascii="Calibri" w:eastAsia="Times New Roman" w:hAnsi="Calibri" w:cs="Calibri"/>
      <w:b/>
      <w:szCs w:val="20"/>
      <w:lang w:eastAsia="ru-RU"/>
    </w:rPr>
  </w:style>
  <w:style w:type="character" w:styleId="afc">
    <w:name w:val="Emphasis"/>
    <w:basedOn w:val="a0"/>
    <w:uiPriority w:val="20"/>
    <w:qFormat/>
    <w:rsid w:val="00D214D2"/>
    <w:rPr>
      <w:i/>
      <w:iCs/>
    </w:rPr>
  </w:style>
  <w:style w:type="paragraph" w:customStyle="1" w:styleId="ConsPlusNonformat">
    <w:name w:val="ConsPlusNonformat"/>
    <w:uiPriority w:val="99"/>
    <w:rsid w:val="00D214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d">
    <w:name w:val="Normal (Web)"/>
    <w:basedOn w:val="a"/>
    <w:uiPriority w:val="99"/>
    <w:rsid w:val="00D214D2"/>
    <w:pPr>
      <w:autoSpaceDE w:val="0"/>
      <w:autoSpaceDN w:val="0"/>
      <w:adjustRightInd w:val="0"/>
      <w:spacing w:before="100" w:beforeAutospacing="1" w:after="100" w:afterAutospacing="1" w:line="240" w:lineRule="auto"/>
      <w:ind w:firstLine="708"/>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4012</Words>
  <Characters>22871</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 Лидия Архипова</dc:creator>
  <cp:keywords/>
  <dc:description/>
  <cp:lastModifiedBy>цсон3</cp:lastModifiedBy>
  <cp:revision>6</cp:revision>
  <cp:lastPrinted>2023-02-10T10:56:00Z</cp:lastPrinted>
  <dcterms:created xsi:type="dcterms:W3CDTF">2023-01-25T11:25:00Z</dcterms:created>
  <dcterms:modified xsi:type="dcterms:W3CDTF">2023-02-10T10:57:00Z</dcterms:modified>
</cp:coreProperties>
</file>